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3E8DD" w14:textId="77777777" w:rsidR="00080512" w:rsidRPr="00414DF9" w:rsidRDefault="00080512">
      <w:pPr>
        <w:pStyle w:val="ZV"/>
        <w:framePr w:wrap="notBeside"/>
      </w:pPr>
      <w:bookmarkStart w:id="0" w:name="page1"/>
    </w:p>
    <w:p w14:paraId="3A74FDE3" w14:textId="1B88158A" w:rsidR="00CC3192" w:rsidRDefault="00CC3192" w:rsidP="00CC3192">
      <w:pPr>
        <w:pStyle w:val="CRCoverPage"/>
        <w:tabs>
          <w:tab w:val="right" w:pos="9639"/>
        </w:tabs>
        <w:spacing w:after="0"/>
        <w:rPr>
          <w:b/>
          <w:i/>
          <w:noProof/>
          <w:sz w:val="28"/>
        </w:rPr>
      </w:pPr>
      <w:bookmarkStart w:id="1" w:name="_Toc12750873"/>
      <w:bookmarkStart w:id="2" w:name="_Toc29382237"/>
      <w:bookmarkStart w:id="3" w:name="_Toc37093354"/>
      <w:bookmarkStart w:id="4" w:name="_Toc37238630"/>
      <w:bookmarkStart w:id="5" w:name="_Toc37238744"/>
      <w:bookmarkStart w:id="6" w:name="_Toc46488639"/>
      <w:bookmarkStart w:id="7" w:name="_Toc52574060"/>
      <w:bookmarkStart w:id="8" w:name="_Toc52574146"/>
      <w:bookmarkStart w:id="9" w:name="_Toc193406485"/>
      <w:bookmarkEnd w:id="0"/>
      <w:r>
        <w:rPr>
          <w:b/>
          <w:noProof/>
          <w:sz w:val="24"/>
        </w:rPr>
        <w:t>3GPP TSG-</w:t>
      </w:r>
      <w:fldSimple w:instr=" DOCPROPERTY  TSG/WGRef  \* MERGEFORMAT ">
        <w:r>
          <w:rPr>
            <w:b/>
            <w:noProof/>
            <w:sz w:val="24"/>
          </w:rPr>
          <w:t>RAN</w:t>
        </w:r>
      </w:fldSimple>
      <w:r>
        <w:rPr>
          <w:b/>
          <w:noProof/>
          <w:sz w:val="24"/>
        </w:rPr>
        <w:t xml:space="preserve"> Meeting #</w:t>
      </w:r>
      <w:r w:rsidR="00CF0D9B">
        <w:rPr>
          <w:b/>
          <w:noProof/>
          <w:sz w:val="24"/>
        </w:rPr>
        <w:t>13</w:t>
      </w:r>
      <w:r w:rsidR="00F85DBA">
        <w:rPr>
          <w:b/>
          <w:noProof/>
          <w:sz w:val="24"/>
        </w:rPr>
        <w:t>1</w:t>
      </w:r>
      <w:r>
        <w:rPr>
          <w:b/>
          <w:i/>
          <w:noProof/>
          <w:sz w:val="28"/>
        </w:rPr>
        <w:tab/>
      </w:r>
      <w:fldSimple w:instr=" DOCPROPERTY  Tdoc#  \* MERGEFORMAT ">
        <w:r>
          <w:rPr>
            <w:b/>
            <w:i/>
            <w:noProof/>
            <w:sz w:val="28"/>
          </w:rPr>
          <w:t>R2-250</w:t>
        </w:r>
        <w:r w:rsidR="00F30615">
          <w:rPr>
            <w:b/>
            <w:i/>
            <w:noProof/>
            <w:sz w:val="28"/>
          </w:rPr>
          <w:t>5610</w:t>
        </w:r>
      </w:fldSimple>
    </w:p>
    <w:p w14:paraId="353CBA58" w14:textId="7D85DA06" w:rsidR="00CC3192" w:rsidRDefault="00F85DBA" w:rsidP="00CC3192">
      <w:pPr>
        <w:pStyle w:val="CRCoverPage"/>
        <w:outlineLvl w:val="0"/>
        <w:rPr>
          <w:b/>
          <w:noProof/>
          <w:sz w:val="24"/>
        </w:rPr>
      </w:pPr>
      <w:r>
        <w:rPr>
          <w:b/>
          <w:noProof/>
          <w:sz w:val="24"/>
        </w:rPr>
        <w:t>Bengaluru</w:t>
      </w:r>
      <w:r w:rsidR="00CC3192">
        <w:rPr>
          <w:b/>
          <w:noProof/>
          <w:sz w:val="24"/>
        </w:rPr>
        <w:t xml:space="preserve">, </w:t>
      </w:r>
      <w:r>
        <w:rPr>
          <w:b/>
          <w:noProof/>
          <w:sz w:val="24"/>
        </w:rPr>
        <w:t>India</w:t>
      </w:r>
      <w:fldSimple w:instr=" DOCPROPERTY  Country  \* MERGEFORMAT "/>
      <w:r w:rsidR="00CC3192">
        <w:rPr>
          <w:b/>
          <w:noProof/>
          <w:sz w:val="24"/>
        </w:rPr>
        <w:t xml:space="preserve">, </w:t>
      </w:r>
      <w:fldSimple w:instr=" DOCPROPERTY  StartDate  \* MERGEFORMAT ">
        <w:r>
          <w:rPr>
            <w:b/>
            <w:noProof/>
            <w:sz w:val="24"/>
          </w:rPr>
          <w:t>25</w:t>
        </w:r>
      </w:fldSimple>
      <w:r w:rsidR="00CC3192">
        <w:rPr>
          <w:b/>
          <w:noProof/>
          <w:sz w:val="24"/>
        </w:rPr>
        <w:t xml:space="preserve"> - </w:t>
      </w:r>
      <w:fldSimple w:instr=" DOCPROPERTY  EndDate  \* MERGEFORMAT ">
        <w:r>
          <w:rPr>
            <w:b/>
            <w:noProof/>
            <w:sz w:val="24"/>
          </w:rPr>
          <w:t>29</w:t>
        </w:r>
        <w:r w:rsidR="00CC3192">
          <w:rPr>
            <w:b/>
            <w:noProof/>
            <w:sz w:val="24"/>
          </w:rPr>
          <w:t xml:space="preserve"> </w:t>
        </w:r>
      </w:fldSimple>
      <w:r>
        <w:rPr>
          <w:b/>
          <w:noProof/>
          <w:sz w:val="24"/>
        </w:rPr>
        <w:t>Aug</w:t>
      </w:r>
      <w:r w:rsidR="00CC3192">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3192" w14:paraId="354E1008" w14:textId="77777777" w:rsidTr="00B473D5">
        <w:tc>
          <w:tcPr>
            <w:tcW w:w="9641" w:type="dxa"/>
            <w:gridSpan w:val="9"/>
            <w:tcBorders>
              <w:top w:val="single" w:sz="4" w:space="0" w:color="auto"/>
              <w:left w:val="single" w:sz="4" w:space="0" w:color="auto"/>
              <w:right w:val="single" w:sz="4" w:space="0" w:color="auto"/>
            </w:tcBorders>
          </w:tcPr>
          <w:p w14:paraId="75C58361" w14:textId="77777777" w:rsidR="00CC3192" w:rsidRDefault="00CC3192" w:rsidP="00B473D5">
            <w:pPr>
              <w:pStyle w:val="CRCoverPage"/>
              <w:spacing w:after="0"/>
              <w:jc w:val="right"/>
              <w:rPr>
                <w:i/>
                <w:noProof/>
              </w:rPr>
            </w:pPr>
            <w:r>
              <w:rPr>
                <w:i/>
                <w:noProof/>
                <w:sz w:val="14"/>
              </w:rPr>
              <w:t>CR-Form-v12.3</w:t>
            </w:r>
          </w:p>
        </w:tc>
      </w:tr>
      <w:tr w:rsidR="00CC3192" w14:paraId="7131DC8A" w14:textId="77777777" w:rsidTr="00B473D5">
        <w:tc>
          <w:tcPr>
            <w:tcW w:w="9641" w:type="dxa"/>
            <w:gridSpan w:val="9"/>
            <w:tcBorders>
              <w:left w:val="single" w:sz="4" w:space="0" w:color="auto"/>
              <w:right w:val="single" w:sz="4" w:space="0" w:color="auto"/>
            </w:tcBorders>
          </w:tcPr>
          <w:p w14:paraId="0EC9DD0C" w14:textId="77777777" w:rsidR="00CC3192" w:rsidRDefault="00CC3192" w:rsidP="00B473D5">
            <w:pPr>
              <w:pStyle w:val="CRCoverPage"/>
              <w:spacing w:after="0"/>
              <w:jc w:val="center"/>
              <w:rPr>
                <w:noProof/>
              </w:rPr>
            </w:pPr>
            <w:r>
              <w:rPr>
                <w:b/>
                <w:noProof/>
                <w:sz w:val="32"/>
              </w:rPr>
              <w:t>CHANGE REQUEST</w:t>
            </w:r>
          </w:p>
        </w:tc>
      </w:tr>
      <w:tr w:rsidR="00CC3192" w14:paraId="47320437" w14:textId="77777777" w:rsidTr="00B473D5">
        <w:tc>
          <w:tcPr>
            <w:tcW w:w="9641" w:type="dxa"/>
            <w:gridSpan w:val="9"/>
            <w:tcBorders>
              <w:left w:val="single" w:sz="4" w:space="0" w:color="auto"/>
              <w:right w:val="single" w:sz="4" w:space="0" w:color="auto"/>
            </w:tcBorders>
          </w:tcPr>
          <w:p w14:paraId="20E68967" w14:textId="77777777" w:rsidR="00CC3192" w:rsidRDefault="00CC3192" w:rsidP="00B473D5">
            <w:pPr>
              <w:pStyle w:val="CRCoverPage"/>
              <w:spacing w:after="0"/>
              <w:rPr>
                <w:noProof/>
                <w:sz w:val="8"/>
                <w:szCs w:val="8"/>
              </w:rPr>
            </w:pPr>
          </w:p>
        </w:tc>
      </w:tr>
      <w:tr w:rsidR="00CC3192" w14:paraId="7C6F35BA" w14:textId="77777777" w:rsidTr="00B473D5">
        <w:tc>
          <w:tcPr>
            <w:tcW w:w="142" w:type="dxa"/>
            <w:tcBorders>
              <w:left w:val="single" w:sz="4" w:space="0" w:color="auto"/>
            </w:tcBorders>
          </w:tcPr>
          <w:p w14:paraId="64D89CFA" w14:textId="77777777" w:rsidR="00CC3192" w:rsidRDefault="00CC3192" w:rsidP="00B473D5">
            <w:pPr>
              <w:pStyle w:val="CRCoverPage"/>
              <w:spacing w:after="0"/>
              <w:jc w:val="right"/>
              <w:rPr>
                <w:noProof/>
              </w:rPr>
            </w:pPr>
          </w:p>
        </w:tc>
        <w:tc>
          <w:tcPr>
            <w:tcW w:w="1559" w:type="dxa"/>
            <w:shd w:val="pct30" w:color="FFFF00" w:fill="auto"/>
          </w:tcPr>
          <w:p w14:paraId="650B0B58" w14:textId="28063B30" w:rsidR="00CC3192" w:rsidRPr="00410371" w:rsidRDefault="00713053" w:rsidP="00B473D5">
            <w:pPr>
              <w:pStyle w:val="CRCoverPage"/>
              <w:spacing w:after="0"/>
              <w:jc w:val="right"/>
              <w:rPr>
                <w:b/>
                <w:noProof/>
                <w:sz w:val="28"/>
              </w:rPr>
            </w:pPr>
            <w:fldSimple w:instr=" DOCPROPERTY  Spec#  \* MERGEFORMAT ">
              <w:r w:rsidR="00CC3192">
                <w:rPr>
                  <w:b/>
                  <w:noProof/>
                  <w:sz w:val="28"/>
                </w:rPr>
                <w:t>38.3</w:t>
              </w:r>
            </w:fldSimple>
            <w:r w:rsidR="00CC3192">
              <w:rPr>
                <w:b/>
                <w:noProof/>
                <w:sz w:val="28"/>
              </w:rPr>
              <w:t>06</w:t>
            </w:r>
          </w:p>
        </w:tc>
        <w:tc>
          <w:tcPr>
            <w:tcW w:w="709" w:type="dxa"/>
          </w:tcPr>
          <w:p w14:paraId="73BF17B7" w14:textId="77777777" w:rsidR="00CC3192" w:rsidRDefault="00CC3192" w:rsidP="00B473D5">
            <w:pPr>
              <w:pStyle w:val="CRCoverPage"/>
              <w:spacing w:after="0"/>
              <w:jc w:val="center"/>
              <w:rPr>
                <w:noProof/>
              </w:rPr>
            </w:pPr>
            <w:r>
              <w:rPr>
                <w:b/>
                <w:noProof/>
                <w:sz w:val="28"/>
              </w:rPr>
              <w:t>CR</w:t>
            </w:r>
          </w:p>
        </w:tc>
        <w:tc>
          <w:tcPr>
            <w:tcW w:w="1276" w:type="dxa"/>
            <w:shd w:val="pct30" w:color="FFFF00" w:fill="auto"/>
          </w:tcPr>
          <w:p w14:paraId="04FDC524" w14:textId="77777777" w:rsidR="00CC3192" w:rsidRPr="00410371" w:rsidRDefault="00CC3192" w:rsidP="00B473D5">
            <w:pPr>
              <w:pStyle w:val="CRCoverPage"/>
              <w:spacing w:after="0"/>
              <w:rPr>
                <w:noProof/>
              </w:rPr>
            </w:pPr>
          </w:p>
        </w:tc>
        <w:tc>
          <w:tcPr>
            <w:tcW w:w="709" w:type="dxa"/>
          </w:tcPr>
          <w:p w14:paraId="16809AB9" w14:textId="77777777" w:rsidR="00CC3192" w:rsidRDefault="00CC3192" w:rsidP="00B473D5">
            <w:pPr>
              <w:pStyle w:val="CRCoverPage"/>
              <w:tabs>
                <w:tab w:val="right" w:pos="625"/>
              </w:tabs>
              <w:spacing w:after="0"/>
              <w:jc w:val="center"/>
              <w:rPr>
                <w:noProof/>
              </w:rPr>
            </w:pPr>
            <w:r>
              <w:rPr>
                <w:b/>
                <w:bCs/>
                <w:noProof/>
                <w:sz w:val="28"/>
              </w:rPr>
              <w:t>rev</w:t>
            </w:r>
          </w:p>
        </w:tc>
        <w:tc>
          <w:tcPr>
            <w:tcW w:w="992" w:type="dxa"/>
            <w:shd w:val="pct30" w:color="FFFF00" w:fill="auto"/>
          </w:tcPr>
          <w:p w14:paraId="5EBC57DD" w14:textId="77777777" w:rsidR="00CC3192" w:rsidRPr="00410371" w:rsidRDefault="00713053" w:rsidP="00B473D5">
            <w:pPr>
              <w:pStyle w:val="CRCoverPage"/>
              <w:spacing w:after="0"/>
              <w:jc w:val="center"/>
              <w:rPr>
                <w:b/>
                <w:noProof/>
              </w:rPr>
            </w:pPr>
            <w:fldSimple w:instr=" DOCPROPERTY  Revision  \* MERGEFORMAT ">
              <w:r w:rsidR="00CC3192">
                <w:rPr>
                  <w:b/>
                  <w:noProof/>
                  <w:sz w:val="28"/>
                </w:rPr>
                <w:t>-</w:t>
              </w:r>
            </w:fldSimple>
          </w:p>
        </w:tc>
        <w:tc>
          <w:tcPr>
            <w:tcW w:w="2410" w:type="dxa"/>
          </w:tcPr>
          <w:p w14:paraId="7A839D03" w14:textId="77777777" w:rsidR="00CC3192" w:rsidRDefault="00CC3192" w:rsidP="00B473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2B733A" w14:textId="1226A92C" w:rsidR="00CC3192" w:rsidRPr="00410371" w:rsidRDefault="00713053" w:rsidP="00B473D5">
            <w:pPr>
              <w:pStyle w:val="CRCoverPage"/>
              <w:spacing w:after="0"/>
              <w:jc w:val="center"/>
              <w:rPr>
                <w:noProof/>
                <w:sz w:val="28"/>
              </w:rPr>
            </w:pPr>
            <w:fldSimple w:instr=" DOCPROPERTY  Version  \* MERGEFORMAT ">
              <w:r w:rsidR="00CC3192">
                <w:rPr>
                  <w:b/>
                  <w:noProof/>
                  <w:sz w:val="28"/>
                </w:rPr>
                <w:t>18.</w:t>
              </w:r>
              <w:r w:rsidR="00F85DBA">
                <w:rPr>
                  <w:b/>
                  <w:noProof/>
                  <w:sz w:val="28"/>
                </w:rPr>
                <w:t>6</w:t>
              </w:r>
            </w:fldSimple>
            <w:r w:rsidR="0041712D">
              <w:rPr>
                <w:b/>
                <w:noProof/>
                <w:sz w:val="28"/>
              </w:rPr>
              <w:t>.0</w:t>
            </w:r>
          </w:p>
        </w:tc>
        <w:tc>
          <w:tcPr>
            <w:tcW w:w="143" w:type="dxa"/>
            <w:tcBorders>
              <w:right w:val="single" w:sz="4" w:space="0" w:color="auto"/>
            </w:tcBorders>
          </w:tcPr>
          <w:p w14:paraId="6BF04AB7" w14:textId="77777777" w:rsidR="00CC3192" w:rsidRDefault="00CC3192" w:rsidP="00B473D5">
            <w:pPr>
              <w:pStyle w:val="CRCoverPage"/>
              <w:spacing w:after="0"/>
              <w:rPr>
                <w:noProof/>
              </w:rPr>
            </w:pPr>
          </w:p>
        </w:tc>
      </w:tr>
      <w:tr w:rsidR="00CC3192" w14:paraId="644F8980" w14:textId="77777777" w:rsidTr="00B473D5">
        <w:tc>
          <w:tcPr>
            <w:tcW w:w="9641" w:type="dxa"/>
            <w:gridSpan w:val="9"/>
            <w:tcBorders>
              <w:left w:val="single" w:sz="4" w:space="0" w:color="auto"/>
              <w:right w:val="single" w:sz="4" w:space="0" w:color="auto"/>
            </w:tcBorders>
          </w:tcPr>
          <w:p w14:paraId="516D2C76" w14:textId="77777777" w:rsidR="00CC3192" w:rsidRDefault="00CC3192" w:rsidP="00B473D5">
            <w:pPr>
              <w:pStyle w:val="CRCoverPage"/>
              <w:spacing w:after="0"/>
              <w:rPr>
                <w:noProof/>
              </w:rPr>
            </w:pPr>
          </w:p>
        </w:tc>
      </w:tr>
      <w:tr w:rsidR="00CC3192" w14:paraId="6AE2D8FD" w14:textId="77777777" w:rsidTr="00B473D5">
        <w:tc>
          <w:tcPr>
            <w:tcW w:w="9641" w:type="dxa"/>
            <w:gridSpan w:val="9"/>
            <w:tcBorders>
              <w:top w:val="single" w:sz="4" w:space="0" w:color="auto"/>
            </w:tcBorders>
          </w:tcPr>
          <w:p w14:paraId="5A5ADD26" w14:textId="77777777" w:rsidR="00CC3192" w:rsidRPr="00F25D98" w:rsidRDefault="00CC3192" w:rsidP="00B473D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w:t>
              </w:r>
              <w:bookmarkStart w:id="10" w:name="_Hlt497126619"/>
              <w:r w:rsidRPr="00F25D98">
                <w:rPr>
                  <w:rStyle w:val="Hyperlink"/>
                  <w:rFonts w:eastAsiaTheme="minorEastAsia" w:cs="Arial"/>
                  <w:b/>
                  <w:i/>
                  <w:noProof/>
                  <w:color w:val="FF0000"/>
                </w:rPr>
                <w:t>L</w:t>
              </w:r>
              <w:bookmarkEnd w:id="10"/>
              <w:r w:rsidRPr="00F25D98">
                <w:rPr>
                  <w:rStyle w:val="Hyperlink"/>
                  <w:rFonts w:eastAsiaTheme="min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CC3192" w14:paraId="14FA5116" w14:textId="77777777" w:rsidTr="00B473D5">
        <w:tc>
          <w:tcPr>
            <w:tcW w:w="9641" w:type="dxa"/>
            <w:gridSpan w:val="9"/>
          </w:tcPr>
          <w:p w14:paraId="1BAB481D" w14:textId="77777777" w:rsidR="00CC3192" w:rsidRDefault="00CC3192" w:rsidP="00B473D5">
            <w:pPr>
              <w:pStyle w:val="CRCoverPage"/>
              <w:spacing w:after="0"/>
              <w:rPr>
                <w:noProof/>
                <w:sz w:val="8"/>
                <w:szCs w:val="8"/>
              </w:rPr>
            </w:pPr>
          </w:p>
        </w:tc>
      </w:tr>
    </w:tbl>
    <w:p w14:paraId="62057695" w14:textId="77777777" w:rsidR="00CC3192" w:rsidRDefault="00CC3192" w:rsidP="00CC31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3192" w14:paraId="12269FE3" w14:textId="77777777" w:rsidTr="00B473D5">
        <w:tc>
          <w:tcPr>
            <w:tcW w:w="2835" w:type="dxa"/>
          </w:tcPr>
          <w:p w14:paraId="06A317CF" w14:textId="77777777" w:rsidR="00CC3192" w:rsidRDefault="00CC3192" w:rsidP="00B473D5">
            <w:pPr>
              <w:pStyle w:val="CRCoverPage"/>
              <w:tabs>
                <w:tab w:val="right" w:pos="2751"/>
              </w:tabs>
              <w:spacing w:after="0"/>
              <w:rPr>
                <w:b/>
                <w:i/>
                <w:noProof/>
              </w:rPr>
            </w:pPr>
            <w:r>
              <w:rPr>
                <w:b/>
                <w:i/>
                <w:noProof/>
              </w:rPr>
              <w:t>Proposed change affects:</w:t>
            </w:r>
          </w:p>
        </w:tc>
        <w:tc>
          <w:tcPr>
            <w:tcW w:w="1418" w:type="dxa"/>
          </w:tcPr>
          <w:p w14:paraId="39D52655" w14:textId="77777777" w:rsidR="00CC3192" w:rsidRDefault="00CC3192" w:rsidP="00B473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2C6551" w14:textId="77777777" w:rsidR="00CC3192" w:rsidRDefault="00CC3192" w:rsidP="00B473D5">
            <w:pPr>
              <w:pStyle w:val="CRCoverPage"/>
              <w:spacing w:after="0"/>
              <w:jc w:val="center"/>
              <w:rPr>
                <w:b/>
                <w:caps/>
                <w:noProof/>
              </w:rPr>
            </w:pPr>
          </w:p>
        </w:tc>
        <w:tc>
          <w:tcPr>
            <w:tcW w:w="709" w:type="dxa"/>
            <w:tcBorders>
              <w:left w:val="single" w:sz="4" w:space="0" w:color="auto"/>
            </w:tcBorders>
          </w:tcPr>
          <w:p w14:paraId="5F37B77B" w14:textId="77777777" w:rsidR="00CC3192" w:rsidRDefault="00CC3192" w:rsidP="00B473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86C877" w14:textId="77777777" w:rsidR="00CC3192" w:rsidRDefault="00CC3192" w:rsidP="00B473D5">
            <w:pPr>
              <w:pStyle w:val="CRCoverPage"/>
              <w:spacing w:after="0"/>
              <w:jc w:val="center"/>
              <w:rPr>
                <w:b/>
                <w:caps/>
                <w:noProof/>
              </w:rPr>
            </w:pPr>
            <w:r>
              <w:rPr>
                <w:rFonts w:hint="eastAsia"/>
                <w:b/>
                <w:caps/>
                <w:noProof/>
              </w:rPr>
              <w:t>X</w:t>
            </w:r>
          </w:p>
        </w:tc>
        <w:tc>
          <w:tcPr>
            <w:tcW w:w="2126" w:type="dxa"/>
          </w:tcPr>
          <w:p w14:paraId="08C574D2" w14:textId="77777777" w:rsidR="00CC3192" w:rsidRDefault="00CC3192" w:rsidP="00B473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1F4BDF" w14:textId="77777777" w:rsidR="00CC3192" w:rsidRDefault="00CC3192" w:rsidP="00B473D5">
            <w:pPr>
              <w:pStyle w:val="CRCoverPage"/>
              <w:spacing w:after="0"/>
              <w:jc w:val="center"/>
              <w:rPr>
                <w:b/>
                <w:caps/>
                <w:noProof/>
              </w:rPr>
            </w:pPr>
            <w:r>
              <w:rPr>
                <w:rFonts w:hint="eastAsia"/>
                <w:b/>
                <w:caps/>
                <w:noProof/>
              </w:rPr>
              <w:t>X</w:t>
            </w:r>
          </w:p>
        </w:tc>
        <w:tc>
          <w:tcPr>
            <w:tcW w:w="1418" w:type="dxa"/>
            <w:tcBorders>
              <w:left w:val="nil"/>
            </w:tcBorders>
          </w:tcPr>
          <w:p w14:paraId="3DAE6A9A" w14:textId="77777777" w:rsidR="00CC3192" w:rsidRDefault="00CC3192" w:rsidP="00B473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3C5F73" w14:textId="77777777" w:rsidR="00CC3192" w:rsidRDefault="00CC3192" w:rsidP="00B473D5">
            <w:pPr>
              <w:pStyle w:val="CRCoverPage"/>
              <w:spacing w:after="0"/>
              <w:jc w:val="center"/>
              <w:rPr>
                <w:b/>
                <w:bCs/>
                <w:caps/>
                <w:noProof/>
              </w:rPr>
            </w:pPr>
          </w:p>
        </w:tc>
      </w:tr>
    </w:tbl>
    <w:p w14:paraId="6ED08A86" w14:textId="77777777" w:rsidR="00CC3192" w:rsidRDefault="00CC3192" w:rsidP="00CC31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3192" w14:paraId="4A4E0A81" w14:textId="77777777" w:rsidTr="00B473D5">
        <w:tc>
          <w:tcPr>
            <w:tcW w:w="9640" w:type="dxa"/>
            <w:gridSpan w:val="11"/>
          </w:tcPr>
          <w:p w14:paraId="515F2652" w14:textId="77777777" w:rsidR="00CC3192" w:rsidRDefault="00CC3192" w:rsidP="00B473D5">
            <w:pPr>
              <w:pStyle w:val="CRCoverPage"/>
              <w:spacing w:after="0"/>
              <w:rPr>
                <w:noProof/>
                <w:sz w:val="8"/>
                <w:szCs w:val="8"/>
              </w:rPr>
            </w:pPr>
          </w:p>
        </w:tc>
      </w:tr>
      <w:tr w:rsidR="00CC3192" w14:paraId="2923BF11" w14:textId="77777777" w:rsidTr="00B473D5">
        <w:tc>
          <w:tcPr>
            <w:tcW w:w="1843" w:type="dxa"/>
            <w:tcBorders>
              <w:top w:val="single" w:sz="4" w:space="0" w:color="auto"/>
              <w:left w:val="single" w:sz="4" w:space="0" w:color="auto"/>
            </w:tcBorders>
          </w:tcPr>
          <w:p w14:paraId="2EF5D43A" w14:textId="77777777" w:rsidR="00CC3192" w:rsidRDefault="00CC3192" w:rsidP="00B473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DB74FC" w14:textId="77777777" w:rsidR="00CC3192" w:rsidRDefault="00CC3192" w:rsidP="00B473D5">
            <w:pPr>
              <w:pStyle w:val="CRCoverPage"/>
              <w:spacing w:after="0"/>
              <w:ind w:left="100"/>
              <w:rPr>
                <w:noProof/>
              </w:rPr>
            </w:pPr>
            <w:r>
              <w:t>Introduction of 6 DL MIMO layer</w:t>
            </w:r>
          </w:p>
        </w:tc>
      </w:tr>
      <w:tr w:rsidR="00CC3192" w14:paraId="3550A440" w14:textId="77777777" w:rsidTr="00B473D5">
        <w:tc>
          <w:tcPr>
            <w:tcW w:w="1843" w:type="dxa"/>
            <w:tcBorders>
              <w:left w:val="single" w:sz="4" w:space="0" w:color="auto"/>
            </w:tcBorders>
          </w:tcPr>
          <w:p w14:paraId="5B65A8A5" w14:textId="77777777" w:rsidR="00CC3192" w:rsidRDefault="00CC3192" w:rsidP="00B473D5">
            <w:pPr>
              <w:pStyle w:val="CRCoverPage"/>
              <w:spacing w:after="0"/>
              <w:rPr>
                <w:b/>
                <w:i/>
                <w:noProof/>
                <w:sz w:val="8"/>
                <w:szCs w:val="8"/>
              </w:rPr>
            </w:pPr>
          </w:p>
        </w:tc>
        <w:tc>
          <w:tcPr>
            <w:tcW w:w="7797" w:type="dxa"/>
            <w:gridSpan w:val="10"/>
            <w:tcBorders>
              <w:right w:val="single" w:sz="4" w:space="0" w:color="auto"/>
            </w:tcBorders>
          </w:tcPr>
          <w:p w14:paraId="6603A7FE" w14:textId="77777777" w:rsidR="00CC3192" w:rsidRDefault="00CC3192" w:rsidP="00B473D5">
            <w:pPr>
              <w:pStyle w:val="CRCoverPage"/>
              <w:spacing w:after="0"/>
              <w:rPr>
                <w:noProof/>
                <w:sz w:val="8"/>
                <w:szCs w:val="8"/>
              </w:rPr>
            </w:pPr>
          </w:p>
        </w:tc>
      </w:tr>
      <w:tr w:rsidR="00CC3192" w14:paraId="325D1634" w14:textId="77777777" w:rsidTr="00B473D5">
        <w:tc>
          <w:tcPr>
            <w:tcW w:w="1843" w:type="dxa"/>
            <w:tcBorders>
              <w:left w:val="single" w:sz="4" w:space="0" w:color="auto"/>
            </w:tcBorders>
          </w:tcPr>
          <w:p w14:paraId="71B9F115" w14:textId="77777777" w:rsidR="00CC3192" w:rsidRDefault="00CC3192" w:rsidP="00B473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629790" w14:textId="315E735F" w:rsidR="00CC3192" w:rsidRDefault="00923240" w:rsidP="00B473D5">
            <w:pPr>
              <w:pStyle w:val="CRCoverPage"/>
              <w:spacing w:after="0"/>
              <w:ind w:left="100"/>
              <w:rPr>
                <w:noProof/>
              </w:rPr>
            </w:pPr>
            <w:r w:rsidRPr="00923240">
              <w:t>Xiaomi, Intel Corporation, Oppo, Ericsson,</w:t>
            </w:r>
            <w:r w:rsidR="00B277C5">
              <w:t xml:space="preserve"> </w:t>
            </w:r>
            <w:r w:rsidRPr="00923240">
              <w:t>Nokia, Qualcomm Incorporated, ZTE,</w:t>
            </w:r>
            <w:r w:rsidR="000C7172">
              <w:t xml:space="preserve"> </w:t>
            </w:r>
            <w:r w:rsidRPr="00923240">
              <w:t xml:space="preserve">Sanechips, CATT, </w:t>
            </w:r>
            <w:r w:rsidR="00A47176" w:rsidRPr="00A47176">
              <w:t xml:space="preserve">T-mobile USA, </w:t>
            </w:r>
            <w:r w:rsidRPr="00923240">
              <w:t>CHTTL</w:t>
            </w:r>
          </w:p>
        </w:tc>
      </w:tr>
      <w:tr w:rsidR="00CC3192" w14:paraId="0F96177C" w14:textId="77777777" w:rsidTr="00B473D5">
        <w:tc>
          <w:tcPr>
            <w:tcW w:w="1843" w:type="dxa"/>
            <w:tcBorders>
              <w:left w:val="single" w:sz="4" w:space="0" w:color="auto"/>
            </w:tcBorders>
          </w:tcPr>
          <w:p w14:paraId="382986C8" w14:textId="77777777" w:rsidR="00CC3192" w:rsidRDefault="00CC3192" w:rsidP="00B473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2481D8" w14:textId="77777777" w:rsidR="00CC3192" w:rsidRDefault="00713053" w:rsidP="00B473D5">
            <w:pPr>
              <w:pStyle w:val="CRCoverPage"/>
              <w:spacing w:after="0"/>
              <w:ind w:left="100"/>
              <w:rPr>
                <w:noProof/>
              </w:rPr>
            </w:pPr>
            <w:fldSimple w:instr=" DOCPROPERTY  SourceIfTsg  \* MERGEFORMAT ">
              <w:r w:rsidR="00CC3192">
                <w:rPr>
                  <w:noProof/>
                </w:rPr>
                <w:t>R2</w:t>
              </w:r>
            </w:fldSimple>
          </w:p>
        </w:tc>
      </w:tr>
      <w:tr w:rsidR="00CC3192" w14:paraId="08837407" w14:textId="77777777" w:rsidTr="00B473D5">
        <w:tc>
          <w:tcPr>
            <w:tcW w:w="1843" w:type="dxa"/>
            <w:tcBorders>
              <w:left w:val="single" w:sz="4" w:space="0" w:color="auto"/>
            </w:tcBorders>
          </w:tcPr>
          <w:p w14:paraId="0C0FA5A0" w14:textId="77777777" w:rsidR="00CC3192" w:rsidRDefault="00CC3192" w:rsidP="00B473D5">
            <w:pPr>
              <w:pStyle w:val="CRCoverPage"/>
              <w:spacing w:after="0"/>
              <w:rPr>
                <w:b/>
                <w:i/>
                <w:noProof/>
                <w:sz w:val="8"/>
                <w:szCs w:val="8"/>
              </w:rPr>
            </w:pPr>
          </w:p>
        </w:tc>
        <w:tc>
          <w:tcPr>
            <w:tcW w:w="7797" w:type="dxa"/>
            <w:gridSpan w:val="10"/>
            <w:tcBorders>
              <w:right w:val="single" w:sz="4" w:space="0" w:color="auto"/>
            </w:tcBorders>
          </w:tcPr>
          <w:p w14:paraId="4F5199BB" w14:textId="77777777" w:rsidR="00CC3192" w:rsidRDefault="00CC3192" w:rsidP="00B473D5">
            <w:pPr>
              <w:pStyle w:val="CRCoverPage"/>
              <w:spacing w:after="0"/>
              <w:rPr>
                <w:noProof/>
                <w:sz w:val="8"/>
                <w:szCs w:val="8"/>
              </w:rPr>
            </w:pPr>
          </w:p>
        </w:tc>
      </w:tr>
      <w:tr w:rsidR="00CC3192" w14:paraId="7398CE09" w14:textId="77777777" w:rsidTr="00B473D5">
        <w:tc>
          <w:tcPr>
            <w:tcW w:w="1843" w:type="dxa"/>
            <w:tcBorders>
              <w:left w:val="single" w:sz="4" w:space="0" w:color="auto"/>
            </w:tcBorders>
          </w:tcPr>
          <w:p w14:paraId="3606E2E5" w14:textId="77777777" w:rsidR="00CC3192" w:rsidRDefault="00CC3192" w:rsidP="00B473D5">
            <w:pPr>
              <w:pStyle w:val="CRCoverPage"/>
              <w:tabs>
                <w:tab w:val="right" w:pos="1759"/>
              </w:tabs>
              <w:spacing w:after="0"/>
              <w:rPr>
                <w:b/>
                <w:i/>
                <w:noProof/>
              </w:rPr>
            </w:pPr>
            <w:r>
              <w:rPr>
                <w:b/>
                <w:i/>
                <w:noProof/>
              </w:rPr>
              <w:t>Work item code:</w:t>
            </w:r>
          </w:p>
        </w:tc>
        <w:tc>
          <w:tcPr>
            <w:tcW w:w="3686" w:type="dxa"/>
            <w:gridSpan w:val="5"/>
            <w:shd w:val="pct30" w:color="FFFF00" w:fill="auto"/>
          </w:tcPr>
          <w:p w14:paraId="413B476E" w14:textId="77777777" w:rsidR="00CC3192" w:rsidRDefault="00CC3192" w:rsidP="00B473D5">
            <w:pPr>
              <w:pStyle w:val="CRCoverPage"/>
              <w:spacing w:after="0"/>
              <w:ind w:left="100"/>
              <w:rPr>
                <w:noProof/>
              </w:rPr>
            </w:pPr>
            <w:r w:rsidRPr="00E5092B">
              <w:t>NR_ENDC_RF_Ph4</w:t>
            </w:r>
          </w:p>
        </w:tc>
        <w:tc>
          <w:tcPr>
            <w:tcW w:w="567" w:type="dxa"/>
            <w:tcBorders>
              <w:left w:val="nil"/>
            </w:tcBorders>
          </w:tcPr>
          <w:p w14:paraId="1A301171" w14:textId="77777777" w:rsidR="00CC3192" w:rsidRDefault="00CC3192" w:rsidP="00B473D5">
            <w:pPr>
              <w:pStyle w:val="CRCoverPage"/>
              <w:spacing w:after="0"/>
              <w:ind w:right="100"/>
              <w:rPr>
                <w:noProof/>
              </w:rPr>
            </w:pPr>
          </w:p>
        </w:tc>
        <w:tc>
          <w:tcPr>
            <w:tcW w:w="1417" w:type="dxa"/>
            <w:gridSpan w:val="3"/>
            <w:tcBorders>
              <w:left w:val="nil"/>
            </w:tcBorders>
          </w:tcPr>
          <w:p w14:paraId="4119E4A8" w14:textId="77777777" w:rsidR="00CC3192" w:rsidRDefault="00CC3192" w:rsidP="00B473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65DB3F" w14:textId="6855B154" w:rsidR="00CC3192" w:rsidRDefault="00713053" w:rsidP="00B473D5">
            <w:pPr>
              <w:pStyle w:val="CRCoverPage"/>
              <w:spacing w:after="0"/>
              <w:ind w:left="100"/>
              <w:rPr>
                <w:noProof/>
              </w:rPr>
            </w:pPr>
            <w:fldSimple w:instr=" DOCPROPERTY  ResDate  \* MERGEFORMAT ">
              <w:r w:rsidR="00CC3192">
                <w:rPr>
                  <w:noProof/>
                </w:rPr>
                <w:t>2025/0</w:t>
              </w:r>
              <w:r w:rsidR="00F85DBA">
                <w:rPr>
                  <w:noProof/>
                </w:rPr>
                <w:t>8</w:t>
              </w:r>
              <w:r w:rsidR="00CC3192">
                <w:rPr>
                  <w:noProof/>
                </w:rPr>
                <w:t>/</w:t>
              </w:r>
            </w:fldSimple>
            <w:r w:rsidR="00333A58">
              <w:rPr>
                <w:noProof/>
              </w:rPr>
              <w:t>15</w:t>
            </w:r>
          </w:p>
        </w:tc>
      </w:tr>
      <w:tr w:rsidR="00CC3192" w14:paraId="08E6020E" w14:textId="77777777" w:rsidTr="00B473D5">
        <w:tc>
          <w:tcPr>
            <w:tcW w:w="1843" w:type="dxa"/>
            <w:tcBorders>
              <w:left w:val="single" w:sz="4" w:space="0" w:color="auto"/>
            </w:tcBorders>
          </w:tcPr>
          <w:p w14:paraId="48251A6B" w14:textId="77777777" w:rsidR="00CC3192" w:rsidRDefault="00CC3192" w:rsidP="00B473D5">
            <w:pPr>
              <w:pStyle w:val="CRCoverPage"/>
              <w:spacing w:after="0"/>
              <w:rPr>
                <w:b/>
                <w:i/>
                <w:noProof/>
                <w:sz w:val="8"/>
                <w:szCs w:val="8"/>
              </w:rPr>
            </w:pPr>
          </w:p>
        </w:tc>
        <w:tc>
          <w:tcPr>
            <w:tcW w:w="1986" w:type="dxa"/>
            <w:gridSpan w:val="4"/>
          </w:tcPr>
          <w:p w14:paraId="52734B1E" w14:textId="77777777" w:rsidR="00CC3192" w:rsidRDefault="00CC3192" w:rsidP="00B473D5">
            <w:pPr>
              <w:pStyle w:val="CRCoverPage"/>
              <w:spacing w:after="0"/>
              <w:rPr>
                <w:noProof/>
                <w:sz w:val="8"/>
                <w:szCs w:val="8"/>
              </w:rPr>
            </w:pPr>
          </w:p>
        </w:tc>
        <w:tc>
          <w:tcPr>
            <w:tcW w:w="2267" w:type="dxa"/>
            <w:gridSpan w:val="2"/>
          </w:tcPr>
          <w:p w14:paraId="2C15AC58" w14:textId="77777777" w:rsidR="00CC3192" w:rsidRDefault="00CC3192" w:rsidP="00B473D5">
            <w:pPr>
              <w:pStyle w:val="CRCoverPage"/>
              <w:spacing w:after="0"/>
              <w:rPr>
                <w:noProof/>
                <w:sz w:val="8"/>
                <w:szCs w:val="8"/>
              </w:rPr>
            </w:pPr>
          </w:p>
        </w:tc>
        <w:tc>
          <w:tcPr>
            <w:tcW w:w="1417" w:type="dxa"/>
            <w:gridSpan w:val="3"/>
          </w:tcPr>
          <w:p w14:paraId="56817BC4" w14:textId="77777777" w:rsidR="00CC3192" w:rsidRDefault="00CC3192" w:rsidP="00B473D5">
            <w:pPr>
              <w:pStyle w:val="CRCoverPage"/>
              <w:spacing w:after="0"/>
              <w:rPr>
                <w:noProof/>
                <w:sz w:val="8"/>
                <w:szCs w:val="8"/>
              </w:rPr>
            </w:pPr>
          </w:p>
        </w:tc>
        <w:tc>
          <w:tcPr>
            <w:tcW w:w="2127" w:type="dxa"/>
            <w:tcBorders>
              <w:right w:val="single" w:sz="4" w:space="0" w:color="auto"/>
            </w:tcBorders>
          </w:tcPr>
          <w:p w14:paraId="4075F933" w14:textId="77777777" w:rsidR="00CC3192" w:rsidRDefault="00CC3192" w:rsidP="00B473D5">
            <w:pPr>
              <w:pStyle w:val="CRCoverPage"/>
              <w:spacing w:after="0"/>
              <w:rPr>
                <w:noProof/>
                <w:sz w:val="8"/>
                <w:szCs w:val="8"/>
              </w:rPr>
            </w:pPr>
          </w:p>
        </w:tc>
      </w:tr>
      <w:tr w:rsidR="00CC3192" w14:paraId="655004CA" w14:textId="77777777" w:rsidTr="00B473D5">
        <w:trPr>
          <w:cantSplit/>
        </w:trPr>
        <w:tc>
          <w:tcPr>
            <w:tcW w:w="1843" w:type="dxa"/>
            <w:tcBorders>
              <w:left w:val="single" w:sz="4" w:space="0" w:color="auto"/>
            </w:tcBorders>
          </w:tcPr>
          <w:p w14:paraId="7AE99578" w14:textId="77777777" w:rsidR="00CC3192" w:rsidRDefault="00CC3192" w:rsidP="00B473D5">
            <w:pPr>
              <w:pStyle w:val="CRCoverPage"/>
              <w:tabs>
                <w:tab w:val="right" w:pos="1759"/>
              </w:tabs>
              <w:spacing w:after="0"/>
              <w:rPr>
                <w:b/>
                <w:i/>
                <w:noProof/>
              </w:rPr>
            </w:pPr>
            <w:r>
              <w:rPr>
                <w:b/>
                <w:i/>
                <w:noProof/>
              </w:rPr>
              <w:t>Category:</w:t>
            </w:r>
          </w:p>
        </w:tc>
        <w:tc>
          <w:tcPr>
            <w:tcW w:w="851" w:type="dxa"/>
            <w:shd w:val="pct30" w:color="FFFF00" w:fill="auto"/>
          </w:tcPr>
          <w:p w14:paraId="6E181A3F" w14:textId="77777777" w:rsidR="00CC3192" w:rsidRPr="00E5092B" w:rsidRDefault="00CC3192" w:rsidP="00B473D5">
            <w:pPr>
              <w:pStyle w:val="CRCoverPage"/>
              <w:spacing w:after="0"/>
              <w:ind w:left="100" w:right="-609"/>
              <w:rPr>
                <w:b/>
                <w:bCs/>
                <w:noProof/>
              </w:rPr>
            </w:pPr>
            <w:r w:rsidRPr="00E5092B">
              <w:rPr>
                <w:b/>
                <w:bCs/>
              </w:rPr>
              <w:t>B</w:t>
            </w:r>
            <w:r w:rsidRPr="00E5092B">
              <w:rPr>
                <w:b/>
                <w:bCs/>
              </w:rPr>
              <w:fldChar w:fldCharType="begin"/>
            </w:r>
            <w:r w:rsidRPr="00E5092B">
              <w:rPr>
                <w:b/>
                <w:bCs/>
              </w:rPr>
              <w:instrText xml:space="preserve"> DOCPROPERTY  Cat  \* MERGEFORMAT </w:instrText>
            </w:r>
            <w:r w:rsidR="00B00921">
              <w:rPr>
                <w:b/>
                <w:bCs/>
              </w:rPr>
              <w:fldChar w:fldCharType="separate"/>
            </w:r>
            <w:r w:rsidRPr="00E5092B">
              <w:rPr>
                <w:b/>
                <w:bCs/>
                <w:noProof/>
              </w:rPr>
              <w:fldChar w:fldCharType="end"/>
            </w:r>
          </w:p>
        </w:tc>
        <w:tc>
          <w:tcPr>
            <w:tcW w:w="3402" w:type="dxa"/>
            <w:gridSpan w:val="5"/>
            <w:tcBorders>
              <w:left w:val="nil"/>
            </w:tcBorders>
          </w:tcPr>
          <w:p w14:paraId="2DB3D441" w14:textId="77777777" w:rsidR="00CC3192" w:rsidRDefault="00CC3192" w:rsidP="00B473D5">
            <w:pPr>
              <w:pStyle w:val="CRCoverPage"/>
              <w:spacing w:after="0"/>
              <w:rPr>
                <w:noProof/>
              </w:rPr>
            </w:pPr>
          </w:p>
        </w:tc>
        <w:tc>
          <w:tcPr>
            <w:tcW w:w="1417" w:type="dxa"/>
            <w:gridSpan w:val="3"/>
            <w:tcBorders>
              <w:left w:val="nil"/>
            </w:tcBorders>
          </w:tcPr>
          <w:p w14:paraId="66E294B5" w14:textId="77777777" w:rsidR="00CC3192" w:rsidRDefault="00CC3192" w:rsidP="00B473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6FCE74" w14:textId="77777777" w:rsidR="00CC3192" w:rsidRDefault="00CC3192" w:rsidP="00B473D5">
            <w:pPr>
              <w:pStyle w:val="CRCoverPage"/>
              <w:spacing w:after="0"/>
              <w:ind w:left="100"/>
              <w:rPr>
                <w:noProof/>
              </w:rPr>
            </w:pPr>
            <w:r>
              <w:t>Rel-19</w:t>
            </w:r>
            <w:fldSimple w:instr=" DOCPROPERTY  Release  \* MERGEFORMAT "/>
          </w:p>
        </w:tc>
      </w:tr>
      <w:tr w:rsidR="00CC3192" w14:paraId="22FCEED8" w14:textId="77777777" w:rsidTr="00B473D5">
        <w:tc>
          <w:tcPr>
            <w:tcW w:w="1843" w:type="dxa"/>
            <w:tcBorders>
              <w:left w:val="single" w:sz="4" w:space="0" w:color="auto"/>
              <w:bottom w:val="single" w:sz="4" w:space="0" w:color="auto"/>
            </w:tcBorders>
          </w:tcPr>
          <w:p w14:paraId="49D4B29E" w14:textId="77777777" w:rsidR="00CC3192" w:rsidRDefault="00CC3192" w:rsidP="00B473D5">
            <w:pPr>
              <w:pStyle w:val="CRCoverPage"/>
              <w:spacing w:after="0"/>
              <w:rPr>
                <w:b/>
                <w:i/>
                <w:noProof/>
              </w:rPr>
            </w:pPr>
          </w:p>
        </w:tc>
        <w:tc>
          <w:tcPr>
            <w:tcW w:w="4677" w:type="dxa"/>
            <w:gridSpan w:val="8"/>
            <w:tcBorders>
              <w:bottom w:val="single" w:sz="4" w:space="0" w:color="auto"/>
            </w:tcBorders>
          </w:tcPr>
          <w:p w14:paraId="7FD52D30" w14:textId="77777777" w:rsidR="00CC3192" w:rsidRDefault="00CC3192" w:rsidP="00B473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3389D1" w14:textId="77777777" w:rsidR="00CC3192" w:rsidRDefault="00CC3192" w:rsidP="00B473D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443AE8AC" w14:textId="77777777" w:rsidR="00CC3192" w:rsidRPr="007C2097" w:rsidRDefault="00CC3192" w:rsidP="00B473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C3192" w14:paraId="19F6DEDD" w14:textId="77777777" w:rsidTr="00B473D5">
        <w:tc>
          <w:tcPr>
            <w:tcW w:w="1843" w:type="dxa"/>
          </w:tcPr>
          <w:p w14:paraId="5C639E92" w14:textId="77777777" w:rsidR="00CC3192" w:rsidRDefault="00CC3192" w:rsidP="00B473D5">
            <w:pPr>
              <w:pStyle w:val="CRCoverPage"/>
              <w:spacing w:after="0"/>
              <w:rPr>
                <w:b/>
                <w:i/>
                <w:noProof/>
                <w:sz w:val="8"/>
                <w:szCs w:val="8"/>
              </w:rPr>
            </w:pPr>
          </w:p>
        </w:tc>
        <w:tc>
          <w:tcPr>
            <w:tcW w:w="7797" w:type="dxa"/>
            <w:gridSpan w:val="10"/>
          </w:tcPr>
          <w:p w14:paraId="74C73987" w14:textId="77777777" w:rsidR="00CC3192" w:rsidRDefault="00CC3192" w:rsidP="00B473D5">
            <w:pPr>
              <w:pStyle w:val="CRCoverPage"/>
              <w:spacing w:after="0"/>
              <w:rPr>
                <w:noProof/>
                <w:sz w:val="8"/>
                <w:szCs w:val="8"/>
              </w:rPr>
            </w:pPr>
          </w:p>
        </w:tc>
      </w:tr>
      <w:tr w:rsidR="00CC3192" w14:paraId="16EED166" w14:textId="77777777" w:rsidTr="00B473D5">
        <w:tc>
          <w:tcPr>
            <w:tcW w:w="2694" w:type="dxa"/>
            <w:gridSpan w:val="2"/>
            <w:tcBorders>
              <w:top w:val="single" w:sz="4" w:space="0" w:color="auto"/>
              <w:left w:val="single" w:sz="4" w:space="0" w:color="auto"/>
            </w:tcBorders>
          </w:tcPr>
          <w:p w14:paraId="2ED090A3" w14:textId="77777777" w:rsidR="00CC3192" w:rsidRDefault="00CC3192" w:rsidP="00B473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A427C6" w14:textId="77777777" w:rsidR="00997992" w:rsidRPr="00627BBE" w:rsidRDefault="00997992" w:rsidP="00997992">
            <w:pPr>
              <w:pStyle w:val="CRCoverPage"/>
              <w:spacing w:after="0"/>
              <w:ind w:left="100"/>
              <w:rPr>
                <w:noProof/>
              </w:rPr>
            </w:pPr>
            <w:r>
              <w:rPr>
                <w:rFonts w:hint="eastAsia"/>
                <w:noProof/>
              </w:rPr>
              <w:t>A</w:t>
            </w:r>
            <w:r>
              <w:rPr>
                <w:noProof/>
              </w:rPr>
              <w:t xml:space="preserve">ccording to R4-2505225, RAN4 agreed to introduce </w:t>
            </w:r>
            <w:r w:rsidRPr="00627BBE">
              <w:rPr>
                <w:noProof/>
              </w:rPr>
              <w:t>UE capability signalling to allow indication of the support of maximum 6 DL MIMO layers for PDSCH in addition to the existing capability of 2, 4 and 8 maximum DL MIMO layers.</w:t>
            </w:r>
          </w:p>
          <w:p w14:paraId="11968D42" w14:textId="77777777" w:rsidR="00997992" w:rsidRPr="00627BBE" w:rsidRDefault="00997992" w:rsidP="00997992">
            <w:pPr>
              <w:pStyle w:val="CRCoverPage"/>
              <w:numPr>
                <w:ilvl w:val="1"/>
                <w:numId w:val="6"/>
              </w:numPr>
              <w:spacing w:after="0"/>
              <w:rPr>
                <w:noProof/>
              </w:rPr>
            </w:pPr>
            <w:r w:rsidRPr="00627BBE">
              <w:rPr>
                <w:noProof/>
              </w:rPr>
              <w:t>The capability signalling shall be defined as optional.</w:t>
            </w:r>
          </w:p>
          <w:p w14:paraId="1B07B072" w14:textId="5203B87F" w:rsidR="00CC3192" w:rsidRPr="00627BBE" w:rsidRDefault="00997992" w:rsidP="00CC3192">
            <w:pPr>
              <w:pStyle w:val="CRCoverPage"/>
              <w:numPr>
                <w:ilvl w:val="1"/>
                <w:numId w:val="6"/>
              </w:numPr>
              <w:spacing w:after="0"/>
              <w:rPr>
                <w:noProof/>
              </w:rPr>
            </w:pPr>
            <w:r w:rsidRPr="00627BBE">
              <w:rPr>
                <w:noProof/>
              </w:rPr>
              <w:t xml:space="preserve">The signalling details are up to RAN2. </w:t>
            </w:r>
            <w:r w:rsidR="00CC3192" w:rsidRPr="00627BBE">
              <w:rPr>
                <w:noProof/>
              </w:rPr>
              <w:t xml:space="preserve"> </w:t>
            </w:r>
          </w:p>
          <w:p w14:paraId="1108BAB1" w14:textId="77777777" w:rsidR="00CC3192" w:rsidRPr="00627BBE" w:rsidRDefault="00CC3192" w:rsidP="00B473D5">
            <w:pPr>
              <w:pStyle w:val="CRCoverPage"/>
              <w:spacing w:after="0"/>
              <w:ind w:left="100"/>
              <w:rPr>
                <w:noProof/>
              </w:rPr>
            </w:pPr>
          </w:p>
        </w:tc>
      </w:tr>
      <w:tr w:rsidR="00CC3192" w14:paraId="186B2DB2" w14:textId="77777777" w:rsidTr="00B473D5">
        <w:tc>
          <w:tcPr>
            <w:tcW w:w="2694" w:type="dxa"/>
            <w:gridSpan w:val="2"/>
            <w:tcBorders>
              <w:left w:val="single" w:sz="4" w:space="0" w:color="auto"/>
            </w:tcBorders>
          </w:tcPr>
          <w:p w14:paraId="62E3F943" w14:textId="77777777" w:rsidR="00CC3192" w:rsidRDefault="00CC3192" w:rsidP="00B473D5">
            <w:pPr>
              <w:pStyle w:val="CRCoverPage"/>
              <w:spacing w:after="0"/>
              <w:rPr>
                <w:b/>
                <w:i/>
                <w:noProof/>
                <w:sz w:val="8"/>
                <w:szCs w:val="8"/>
              </w:rPr>
            </w:pPr>
          </w:p>
        </w:tc>
        <w:tc>
          <w:tcPr>
            <w:tcW w:w="6946" w:type="dxa"/>
            <w:gridSpan w:val="9"/>
            <w:tcBorders>
              <w:right w:val="single" w:sz="4" w:space="0" w:color="auto"/>
            </w:tcBorders>
          </w:tcPr>
          <w:p w14:paraId="5EDE7CEB" w14:textId="77777777" w:rsidR="00CC3192" w:rsidRDefault="00CC3192" w:rsidP="00B473D5">
            <w:pPr>
              <w:pStyle w:val="CRCoverPage"/>
              <w:spacing w:after="0"/>
              <w:rPr>
                <w:noProof/>
                <w:sz w:val="8"/>
                <w:szCs w:val="8"/>
              </w:rPr>
            </w:pPr>
          </w:p>
        </w:tc>
      </w:tr>
      <w:tr w:rsidR="00CC3192" w14:paraId="702DEA43" w14:textId="77777777" w:rsidTr="00B473D5">
        <w:tc>
          <w:tcPr>
            <w:tcW w:w="2694" w:type="dxa"/>
            <w:gridSpan w:val="2"/>
            <w:tcBorders>
              <w:left w:val="single" w:sz="4" w:space="0" w:color="auto"/>
            </w:tcBorders>
          </w:tcPr>
          <w:p w14:paraId="62C4D5D6" w14:textId="77777777" w:rsidR="00CC3192" w:rsidRDefault="00CC3192" w:rsidP="00B473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4C5A38" w14:textId="77777777" w:rsidR="00CC3192" w:rsidRDefault="00CC3192" w:rsidP="00B473D5">
            <w:pPr>
              <w:pStyle w:val="CRCoverPage"/>
              <w:spacing w:after="0"/>
              <w:ind w:left="100"/>
              <w:rPr>
                <w:noProof/>
              </w:rPr>
            </w:pPr>
            <w:r>
              <w:rPr>
                <w:noProof/>
              </w:rPr>
              <w:t>Introduce a new optional UE capability to indicate 6 DL MIMO layer.</w:t>
            </w:r>
          </w:p>
        </w:tc>
      </w:tr>
      <w:tr w:rsidR="00CC3192" w14:paraId="10EAC460" w14:textId="77777777" w:rsidTr="00B473D5">
        <w:tc>
          <w:tcPr>
            <w:tcW w:w="2694" w:type="dxa"/>
            <w:gridSpan w:val="2"/>
            <w:tcBorders>
              <w:left w:val="single" w:sz="4" w:space="0" w:color="auto"/>
            </w:tcBorders>
          </w:tcPr>
          <w:p w14:paraId="2C80F6F7" w14:textId="77777777" w:rsidR="00CC3192" w:rsidRDefault="00CC3192" w:rsidP="00B473D5">
            <w:pPr>
              <w:pStyle w:val="CRCoverPage"/>
              <w:spacing w:after="0"/>
              <w:rPr>
                <w:b/>
                <w:i/>
                <w:noProof/>
                <w:sz w:val="8"/>
                <w:szCs w:val="8"/>
              </w:rPr>
            </w:pPr>
          </w:p>
        </w:tc>
        <w:tc>
          <w:tcPr>
            <w:tcW w:w="6946" w:type="dxa"/>
            <w:gridSpan w:val="9"/>
            <w:tcBorders>
              <w:right w:val="single" w:sz="4" w:space="0" w:color="auto"/>
            </w:tcBorders>
          </w:tcPr>
          <w:p w14:paraId="6A8F277D" w14:textId="77777777" w:rsidR="00CC3192" w:rsidRDefault="00CC3192" w:rsidP="00B473D5">
            <w:pPr>
              <w:pStyle w:val="CRCoverPage"/>
              <w:spacing w:after="0"/>
              <w:rPr>
                <w:noProof/>
                <w:sz w:val="8"/>
                <w:szCs w:val="8"/>
              </w:rPr>
            </w:pPr>
          </w:p>
        </w:tc>
      </w:tr>
      <w:tr w:rsidR="00CC3192" w14:paraId="3B1A3801" w14:textId="77777777" w:rsidTr="00B473D5">
        <w:tc>
          <w:tcPr>
            <w:tcW w:w="2694" w:type="dxa"/>
            <w:gridSpan w:val="2"/>
            <w:tcBorders>
              <w:left w:val="single" w:sz="4" w:space="0" w:color="auto"/>
              <w:bottom w:val="single" w:sz="4" w:space="0" w:color="auto"/>
            </w:tcBorders>
          </w:tcPr>
          <w:p w14:paraId="197C41D0" w14:textId="77777777" w:rsidR="00CC3192" w:rsidRDefault="00CC3192" w:rsidP="00B473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57F1C" w14:textId="77777777" w:rsidR="00CC3192" w:rsidRDefault="00CC3192" w:rsidP="00B473D5">
            <w:pPr>
              <w:pStyle w:val="CRCoverPage"/>
              <w:spacing w:after="0"/>
              <w:ind w:left="100"/>
              <w:rPr>
                <w:noProof/>
              </w:rPr>
            </w:pPr>
            <w:r>
              <w:rPr>
                <w:noProof/>
              </w:rPr>
              <w:t>6 DL MIMO layer is not supported.</w:t>
            </w:r>
          </w:p>
        </w:tc>
      </w:tr>
      <w:tr w:rsidR="00CC3192" w14:paraId="61A91710" w14:textId="77777777" w:rsidTr="00B473D5">
        <w:tc>
          <w:tcPr>
            <w:tcW w:w="2694" w:type="dxa"/>
            <w:gridSpan w:val="2"/>
          </w:tcPr>
          <w:p w14:paraId="77E3483D" w14:textId="77777777" w:rsidR="00CC3192" w:rsidRDefault="00CC3192" w:rsidP="00B473D5">
            <w:pPr>
              <w:pStyle w:val="CRCoverPage"/>
              <w:spacing w:after="0"/>
              <w:rPr>
                <w:b/>
                <w:i/>
                <w:noProof/>
                <w:sz w:val="8"/>
                <w:szCs w:val="8"/>
              </w:rPr>
            </w:pPr>
          </w:p>
        </w:tc>
        <w:tc>
          <w:tcPr>
            <w:tcW w:w="6946" w:type="dxa"/>
            <w:gridSpan w:val="9"/>
          </w:tcPr>
          <w:p w14:paraId="6557501B" w14:textId="77777777" w:rsidR="00CC3192" w:rsidRDefault="00CC3192" w:rsidP="00B473D5">
            <w:pPr>
              <w:pStyle w:val="CRCoverPage"/>
              <w:spacing w:after="0"/>
              <w:rPr>
                <w:noProof/>
                <w:sz w:val="8"/>
                <w:szCs w:val="8"/>
              </w:rPr>
            </w:pPr>
          </w:p>
        </w:tc>
      </w:tr>
      <w:tr w:rsidR="00CC3192" w14:paraId="3D297247" w14:textId="77777777" w:rsidTr="00B473D5">
        <w:tc>
          <w:tcPr>
            <w:tcW w:w="2694" w:type="dxa"/>
            <w:gridSpan w:val="2"/>
            <w:tcBorders>
              <w:top w:val="single" w:sz="4" w:space="0" w:color="auto"/>
              <w:left w:val="single" w:sz="4" w:space="0" w:color="auto"/>
            </w:tcBorders>
          </w:tcPr>
          <w:p w14:paraId="2EE6B94C" w14:textId="77777777" w:rsidR="00CC3192" w:rsidRDefault="00CC3192" w:rsidP="00B473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5F7572" w14:textId="5EFD91AB" w:rsidR="00CC3192" w:rsidRDefault="00CF0D9B" w:rsidP="00B473D5">
            <w:pPr>
              <w:pStyle w:val="CRCoverPage"/>
              <w:spacing w:after="0"/>
              <w:ind w:left="100"/>
              <w:rPr>
                <w:noProof/>
              </w:rPr>
            </w:pPr>
            <w:r>
              <w:rPr>
                <w:noProof/>
              </w:rPr>
              <w:t>4.2.7.6</w:t>
            </w:r>
          </w:p>
        </w:tc>
      </w:tr>
      <w:tr w:rsidR="00CC3192" w14:paraId="524EAA58" w14:textId="77777777" w:rsidTr="00B473D5">
        <w:tc>
          <w:tcPr>
            <w:tcW w:w="2694" w:type="dxa"/>
            <w:gridSpan w:val="2"/>
            <w:tcBorders>
              <w:left w:val="single" w:sz="4" w:space="0" w:color="auto"/>
            </w:tcBorders>
          </w:tcPr>
          <w:p w14:paraId="7A11DBCA" w14:textId="77777777" w:rsidR="00CC3192" w:rsidRDefault="00CC3192" w:rsidP="00B473D5">
            <w:pPr>
              <w:pStyle w:val="CRCoverPage"/>
              <w:spacing w:after="0"/>
              <w:rPr>
                <w:b/>
                <w:i/>
                <w:noProof/>
                <w:sz w:val="8"/>
                <w:szCs w:val="8"/>
              </w:rPr>
            </w:pPr>
          </w:p>
        </w:tc>
        <w:tc>
          <w:tcPr>
            <w:tcW w:w="6946" w:type="dxa"/>
            <w:gridSpan w:val="9"/>
            <w:tcBorders>
              <w:right w:val="single" w:sz="4" w:space="0" w:color="auto"/>
            </w:tcBorders>
          </w:tcPr>
          <w:p w14:paraId="1A29D7F6" w14:textId="77777777" w:rsidR="00CC3192" w:rsidRDefault="00CC3192" w:rsidP="00B473D5">
            <w:pPr>
              <w:pStyle w:val="CRCoverPage"/>
              <w:spacing w:after="0"/>
              <w:rPr>
                <w:noProof/>
                <w:sz w:val="8"/>
                <w:szCs w:val="8"/>
              </w:rPr>
            </w:pPr>
          </w:p>
        </w:tc>
      </w:tr>
      <w:tr w:rsidR="00CC3192" w14:paraId="6ABA4D3F" w14:textId="77777777" w:rsidTr="00B473D5">
        <w:tc>
          <w:tcPr>
            <w:tcW w:w="2694" w:type="dxa"/>
            <w:gridSpan w:val="2"/>
            <w:tcBorders>
              <w:left w:val="single" w:sz="4" w:space="0" w:color="auto"/>
            </w:tcBorders>
          </w:tcPr>
          <w:p w14:paraId="2EE9D1BA" w14:textId="77777777" w:rsidR="00CC3192" w:rsidRDefault="00CC3192" w:rsidP="00B473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FABA7" w14:textId="77777777" w:rsidR="00CC3192" w:rsidRDefault="00CC3192" w:rsidP="00B473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912C3" w14:textId="77777777" w:rsidR="00CC3192" w:rsidRDefault="00CC3192" w:rsidP="00B473D5">
            <w:pPr>
              <w:pStyle w:val="CRCoverPage"/>
              <w:spacing w:after="0"/>
              <w:jc w:val="center"/>
              <w:rPr>
                <w:b/>
                <w:caps/>
                <w:noProof/>
              </w:rPr>
            </w:pPr>
            <w:r>
              <w:rPr>
                <w:b/>
                <w:caps/>
                <w:noProof/>
              </w:rPr>
              <w:t>N</w:t>
            </w:r>
          </w:p>
        </w:tc>
        <w:tc>
          <w:tcPr>
            <w:tcW w:w="2977" w:type="dxa"/>
            <w:gridSpan w:val="4"/>
          </w:tcPr>
          <w:p w14:paraId="1C21AEAA" w14:textId="77777777" w:rsidR="00CC3192" w:rsidRDefault="00CC3192" w:rsidP="00B473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3671D8" w14:textId="77777777" w:rsidR="00CC3192" w:rsidRDefault="00CC3192" w:rsidP="00B473D5">
            <w:pPr>
              <w:pStyle w:val="CRCoverPage"/>
              <w:spacing w:after="0"/>
              <w:ind w:left="99"/>
              <w:rPr>
                <w:noProof/>
              </w:rPr>
            </w:pPr>
          </w:p>
        </w:tc>
      </w:tr>
      <w:tr w:rsidR="00CC3192" w14:paraId="5CF68D55" w14:textId="77777777" w:rsidTr="00B473D5">
        <w:tc>
          <w:tcPr>
            <w:tcW w:w="2694" w:type="dxa"/>
            <w:gridSpan w:val="2"/>
            <w:tcBorders>
              <w:left w:val="single" w:sz="4" w:space="0" w:color="auto"/>
            </w:tcBorders>
          </w:tcPr>
          <w:p w14:paraId="08326BAB" w14:textId="77777777" w:rsidR="00CC3192" w:rsidRDefault="00CC3192" w:rsidP="00B473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592351" w14:textId="6F0304BC" w:rsidR="00CC3192" w:rsidRDefault="00CC3192" w:rsidP="00B473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AC83A3" w14:textId="77777777" w:rsidR="00CC3192" w:rsidRDefault="00CC3192" w:rsidP="00B473D5">
            <w:pPr>
              <w:pStyle w:val="CRCoverPage"/>
              <w:spacing w:after="0"/>
              <w:jc w:val="center"/>
              <w:rPr>
                <w:b/>
                <w:caps/>
                <w:noProof/>
              </w:rPr>
            </w:pPr>
          </w:p>
        </w:tc>
        <w:tc>
          <w:tcPr>
            <w:tcW w:w="2977" w:type="dxa"/>
            <w:gridSpan w:val="4"/>
          </w:tcPr>
          <w:p w14:paraId="2C42DA4F" w14:textId="77777777" w:rsidR="00CC3192" w:rsidRDefault="00CC3192" w:rsidP="00B473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DD73A" w14:textId="18846778" w:rsidR="00CC3192" w:rsidRDefault="00CC3192" w:rsidP="00B473D5">
            <w:pPr>
              <w:pStyle w:val="CRCoverPage"/>
              <w:spacing w:after="0"/>
              <w:ind w:left="99"/>
              <w:rPr>
                <w:noProof/>
              </w:rPr>
            </w:pPr>
            <w:r>
              <w:rPr>
                <w:noProof/>
              </w:rPr>
              <w:t xml:space="preserve">TS/TR 38.331 CR ... </w:t>
            </w:r>
          </w:p>
        </w:tc>
      </w:tr>
      <w:tr w:rsidR="00CC3192" w14:paraId="43C0136E" w14:textId="77777777" w:rsidTr="00B473D5">
        <w:tc>
          <w:tcPr>
            <w:tcW w:w="2694" w:type="dxa"/>
            <w:gridSpan w:val="2"/>
            <w:tcBorders>
              <w:left w:val="single" w:sz="4" w:space="0" w:color="auto"/>
            </w:tcBorders>
          </w:tcPr>
          <w:p w14:paraId="7998D7BB" w14:textId="77777777" w:rsidR="00CC3192" w:rsidRDefault="00CC3192" w:rsidP="00B473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9929AD" w14:textId="77777777" w:rsidR="00CC3192" w:rsidRDefault="00CC3192" w:rsidP="00B473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0BEB8" w14:textId="275A2E6B" w:rsidR="00CC3192" w:rsidRDefault="00DD3E75" w:rsidP="00B473D5">
            <w:pPr>
              <w:pStyle w:val="CRCoverPage"/>
              <w:spacing w:after="0"/>
              <w:jc w:val="center"/>
              <w:rPr>
                <w:b/>
                <w:caps/>
                <w:noProof/>
              </w:rPr>
            </w:pPr>
            <w:r>
              <w:rPr>
                <w:b/>
                <w:caps/>
                <w:noProof/>
              </w:rPr>
              <w:t>X</w:t>
            </w:r>
          </w:p>
        </w:tc>
        <w:tc>
          <w:tcPr>
            <w:tcW w:w="2977" w:type="dxa"/>
            <w:gridSpan w:val="4"/>
          </w:tcPr>
          <w:p w14:paraId="4E016FD6" w14:textId="77777777" w:rsidR="00CC3192" w:rsidRDefault="00CC3192" w:rsidP="00B473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2C3A2A" w14:textId="77777777" w:rsidR="00CC3192" w:rsidRDefault="00CC3192" w:rsidP="00B473D5">
            <w:pPr>
              <w:pStyle w:val="CRCoverPage"/>
              <w:spacing w:after="0"/>
              <w:ind w:left="99"/>
              <w:rPr>
                <w:noProof/>
              </w:rPr>
            </w:pPr>
            <w:r>
              <w:rPr>
                <w:noProof/>
              </w:rPr>
              <w:t xml:space="preserve">TS/TR ... CR ... </w:t>
            </w:r>
          </w:p>
        </w:tc>
      </w:tr>
      <w:tr w:rsidR="00CC3192" w14:paraId="27C4702B" w14:textId="77777777" w:rsidTr="00B473D5">
        <w:tc>
          <w:tcPr>
            <w:tcW w:w="2694" w:type="dxa"/>
            <w:gridSpan w:val="2"/>
            <w:tcBorders>
              <w:left w:val="single" w:sz="4" w:space="0" w:color="auto"/>
            </w:tcBorders>
          </w:tcPr>
          <w:p w14:paraId="3AB64950" w14:textId="77777777" w:rsidR="00CC3192" w:rsidRDefault="00CC3192" w:rsidP="00B473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27608B" w14:textId="77777777" w:rsidR="00CC3192" w:rsidRDefault="00CC3192" w:rsidP="00B473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AFB692" w14:textId="55F7DC21" w:rsidR="00CC3192" w:rsidRDefault="00DD3E75" w:rsidP="00B473D5">
            <w:pPr>
              <w:pStyle w:val="CRCoverPage"/>
              <w:spacing w:after="0"/>
              <w:jc w:val="center"/>
              <w:rPr>
                <w:b/>
                <w:caps/>
                <w:noProof/>
              </w:rPr>
            </w:pPr>
            <w:r>
              <w:rPr>
                <w:b/>
                <w:caps/>
                <w:noProof/>
              </w:rPr>
              <w:t>X</w:t>
            </w:r>
          </w:p>
        </w:tc>
        <w:tc>
          <w:tcPr>
            <w:tcW w:w="2977" w:type="dxa"/>
            <w:gridSpan w:val="4"/>
          </w:tcPr>
          <w:p w14:paraId="3AFBE577" w14:textId="77777777" w:rsidR="00CC3192" w:rsidRDefault="00CC3192" w:rsidP="00B473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9EEBAE" w14:textId="77777777" w:rsidR="00CC3192" w:rsidRDefault="00CC3192" w:rsidP="00B473D5">
            <w:pPr>
              <w:pStyle w:val="CRCoverPage"/>
              <w:spacing w:after="0"/>
              <w:ind w:left="99"/>
              <w:rPr>
                <w:noProof/>
              </w:rPr>
            </w:pPr>
            <w:r>
              <w:rPr>
                <w:noProof/>
              </w:rPr>
              <w:t xml:space="preserve">TS/TR ... CR ... </w:t>
            </w:r>
          </w:p>
        </w:tc>
      </w:tr>
      <w:tr w:rsidR="00CC3192" w14:paraId="67194B7A" w14:textId="77777777" w:rsidTr="00B473D5">
        <w:tc>
          <w:tcPr>
            <w:tcW w:w="2694" w:type="dxa"/>
            <w:gridSpan w:val="2"/>
            <w:tcBorders>
              <w:left w:val="single" w:sz="4" w:space="0" w:color="auto"/>
            </w:tcBorders>
          </w:tcPr>
          <w:p w14:paraId="360FE223" w14:textId="77777777" w:rsidR="00CC3192" w:rsidRDefault="00CC3192" w:rsidP="00B473D5">
            <w:pPr>
              <w:pStyle w:val="CRCoverPage"/>
              <w:spacing w:after="0"/>
              <w:rPr>
                <w:b/>
                <w:i/>
                <w:noProof/>
              </w:rPr>
            </w:pPr>
          </w:p>
        </w:tc>
        <w:tc>
          <w:tcPr>
            <w:tcW w:w="6946" w:type="dxa"/>
            <w:gridSpan w:val="9"/>
            <w:tcBorders>
              <w:right w:val="single" w:sz="4" w:space="0" w:color="auto"/>
            </w:tcBorders>
          </w:tcPr>
          <w:p w14:paraId="1A631B41" w14:textId="77777777" w:rsidR="00CC3192" w:rsidRDefault="00CC3192" w:rsidP="00B473D5">
            <w:pPr>
              <w:pStyle w:val="CRCoverPage"/>
              <w:spacing w:after="0"/>
              <w:rPr>
                <w:noProof/>
              </w:rPr>
            </w:pPr>
          </w:p>
        </w:tc>
      </w:tr>
      <w:tr w:rsidR="00CC3192" w14:paraId="700212DE" w14:textId="77777777" w:rsidTr="00B473D5">
        <w:tc>
          <w:tcPr>
            <w:tcW w:w="2694" w:type="dxa"/>
            <w:gridSpan w:val="2"/>
            <w:tcBorders>
              <w:left w:val="single" w:sz="4" w:space="0" w:color="auto"/>
              <w:bottom w:val="single" w:sz="4" w:space="0" w:color="auto"/>
            </w:tcBorders>
          </w:tcPr>
          <w:p w14:paraId="5071705E" w14:textId="77777777" w:rsidR="00CC3192" w:rsidRDefault="00CC3192" w:rsidP="00B473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F0B951" w14:textId="77777777" w:rsidR="00CC3192" w:rsidRDefault="00CC3192" w:rsidP="00B473D5">
            <w:pPr>
              <w:pStyle w:val="CRCoverPage"/>
              <w:spacing w:after="0"/>
              <w:ind w:left="100"/>
              <w:rPr>
                <w:noProof/>
              </w:rPr>
            </w:pPr>
          </w:p>
        </w:tc>
      </w:tr>
      <w:tr w:rsidR="00CC3192" w:rsidRPr="008863B9" w14:paraId="75A4F1D6" w14:textId="77777777" w:rsidTr="00B473D5">
        <w:tc>
          <w:tcPr>
            <w:tcW w:w="2694" w:type="dxa"/>
            <w:gridSpan w:val="2"/>
            <w:tcBorders>
              <w:top w:val="single" w:sz="4" w:space="0" w:color="auto"/>
              <w:bottom w:val="single" w:sz="4" w:space="0" w:color="auto"/>
            </w:tcBorders>
          </w:tcPr>
          <w:p w14:paraId="1A9AC291" w14:textId="77777777" w:rsidR="00CC3192" w:rsidRPr="008863B9" w:rsidRDefault="00CC3192" w:rsidP="00B473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26E827" w14:textId="77777777" w:rsidR="00CC3192" w:rsidRPr="008863B9" w:rsidRDefault="00CC3192" w:rsidP="00B473D5">
            <w:pPr>
              <w:pStyle w:val="CRCoverPage"/>
              <w:spacing w:after="0"/>
              <w:ind w:left="100"/>
              <w:rPr>
                <w:noProof/>
                <w:sz w:val="8"/>
                <w:szCs w:val="8"/>
              </w:rPr>
            </w:pPr>
          </w:p>
        </w:tc>
      </w:tr>
      <w:tr w:rsidR="00CC3192" w14:paraId="45E26769" w14:textId="77777777" w:rsidTr="00B473D5">
        <w:tc>
          <w:tcPr>
            <w:tcW w:w="2694" w:type="dxa"/>
            <w:gridSpan w:val="2"/>
            <w:tcBorders>
              <w:top w:val="single" w:sz="4" w:space="0" w:color="auto"/>
              <w:left w:val="single" w:sz="4" w:space="0" w:color="auto"/>
              <w:bottom w:val="single" w:sz="4" w:space="0" w:color="auto"/>
            </w:tcBorders>
          </w:tcPr>
          <w:p w14:paraId="53DE9E7E" w14:textId="77777777" w:rsidR="00CC3192" w:rsidRDefault="00CC3192" w:rsidP="00B473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733C70" w14:textId="77777777" w:rsidR="00CC3192" w:rsidRDefault="00CC3192" w:rsidP="00B473D5">
            <w:pPr>
              <w:pStyle w:val="CRCoverPage"/>
              <w:spacing w:after="0"/>
              <w:ind w:left="100"/>
              <w:rPr>
                <w:noProof/>
              </w:rPr>
            </w:pPr>
          </w:p>
        </w:tc>
      </w:tr>
    </w:tbl>
    <w:p w14:paraId="7D87B86D" w14:textId="77777777" w:rsidR="007F2C86" w:rsidRDefault="007F2C86" w:rsidP="007F2C86">
      <w:pPr>
        <w:sectPr w:rsidR="007F2C86" w:rsidSect="00993086">
          <w:headerReference w:type="default" r:id="rId16"/>
          <w:footerReference w:type="default" r:id="rId17"/>
          <w:footnotePr>
            <w:numRestart w:val="eachSect"/>
          </w:footnotePr>
          <w:pgSz w:w="11907" w:h="16840" w:code="9"/>
          <w:pgMar w:top="1418" w:right="1134" w:bottom="1134" w:left="1134" w:header="851" w:footer="340" w:gutter="0"/>
          <w:cols w:space="720"/>
          <w:formProt w:val="0"/>
        </w:sectPr>
      </w:pPr>
    </w:p>
    <w:p w14:paraId="5C2C75DD" w14:textId="77777777" w:rsidR="00A43323" w:rsidRPr="00414DF9" w:rsidRDefault="00A43323" w:rsidP="00342F83">
      <w:pPr>
        <w:pStyle w:val="Heading4"/>
      </w:pPr>
      <w:bookmarkStart w:id="11" w:name="_Toc12750898"/>
      <w:bookmarkStart w:id="12" w:name="_Toc29382262"/>
      <w:bookmarkStart w:id="13" w:name="_Toc37093379"/>
      <w:bookmarkStart w:id="14" w:name="_Toc37238655"/>
      <w:bookmarkStart w:id="15" w:name="_Toc37238769"/>
      <w:bookmarkStart w:id="16" w:name="_Toc46488665"/>
      <w:bookmarkStart w:id="17" w:name="_Toc52574086"/>
      <w:bookmarkStart w:id="18" w:name="_Toc52574172"/>
      <w:bookmarkStart w:id="19" w:name="_Toc193406516"/>
      <w:bookmarkEnd w:id="1"/>
      <w:bookmarkEnd w:id="2"/>
      <w:bookmarkEnd w:id="3"/>
      <w:bookmarkEnd w:id="4"/>
      <w:bookmarkEnd w:id="5"/>
      <w:bookmarkEnd w:id="6"/>
      <w:bookmarkEnd w:id="7"/>
      <w:bookmarkEnd w:id="8"/>
      <w:bookmarkEnd w:id="9"/>
      <w:r w:rsidRPr="00414DF9">
        <w:lastRenderedPageBreak/>
        <w:t>4.2.7.6</w:t>
      </w:r>
      <w:r w:rsidRPr="00414DF9">
        <w:tab/>
      </w:r>
      <w:r w:rsidRPr="00414DF9">
        <w:rPr>
          <w:i/>
        </w:rPr>
        <w:t>FeatureSetDownlinkPerCC</w:t>
      </w:r>
      <w:r w:rsidRPr="00414DF9">
        <w:t xml:space="preserve"> parameters</w:t>
      </w:r>
      <w:bookmarkEnd w:id="11"/>
      <w:bookmarkEnd w:id="12"/>
      <w:bookmarkEnd w:id="13"/>
      <w:bookmarkEnd w:id="14"/>
      <w:bookmarkEnd w:id="15"/>
      <w:bookmarkEnd w:id="16"/>
      <w:bookmarkEnd w:id="17"/>
      <w:bookmarkEnd w:id="18"/>
      <w:bookmarkEnd w:id="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14DF9" w:rsidRPr="00414DF9" w14:paraId="6A21E4E7" w14:textId="77777777" w:rsidTr="0026000E">
        <w:trPr>
          <w:cantSplit/>
          <w:tblHeader/>
        </w:trPr>
        <w:tc>
          <w:tcPr>
            <w:tcW w:w="6917" w:type="dxa"/>
          </w:tcPr>
          <w:p w14:paraId="30B281E4" w14:textId="77777777" w:rsidR="00A43323" w:rsidRPr="00414DF9" w:rsidRDefault="00A43323" w:rsidP="00A43323">
            <w:pPr>
              <w:keepNext/>
              <w:keepLines/>
              <w:spacing w:after="0"/>
              <w:jc w:val="center"/>
              <w:rPr>
                <w:rFonts w:ascii="Arial" w:hAnsi="Arial"/>
                <w:b/>
                <w:sz w:val="18"/>
              </w:rPr>
            </w:pPr>
            <w:r w:rsidRPr="00414DF9">
              <w:rPr>
                <w:rFonts w:ascii="Arial" w:hAnsi="Arial"/>
                <w:b/>
                <w:sz w:val="18"/>
              </w:rPr>
              <w:lastRenderedPageBreak/>
              <w:t>Definitions for parameters</w:t>
            </w:r>
          </w:p>
        </w:tc>
        <w:tc>
          <w:tcPr>
            <w:tcW w:w="709" w:type="dxa"/>
          </w:tcPr>
          <w:p w14:paraId="4B2DE32A" w14:textId="77777777" w:rsidR="00A43323" w:rsidRPr="00414DF9" w:rsidRDefault="00A43323" w:rsidP="00A43323">
            <w:pPr>
              <w:keepNext/>
              <w:keepLines/>
              <w:spacing w:after="0"/>
              <w:jc w:val="center"/>
              <w:rPr>
                <w:rFonts w:ascii="Arial" w:hAnsi="Arial"/>
                <w:b/>
                <w:sz w:val="18"/>
              </w:rPr>
            </w:pPr>
            <w:r w:rsidRPr="00414DF9">
              <w:rPr>
                <w:rFonts w:ascii="Arial" w:hAnsi="Arial"/>
                <w:b/>
                <w:sz w:val="18"/>
              </w:rPr>
              <w:t>Per</w:t>
            </w:r>
          </w:p>
        </w:tc>
        <w:tc>
          <w:tcPr>
            <w:tcW w:w="567" w:type="dxa"/>
          </w:tcPr>
          <w:p w14:paraId="3A70AC35" w14:textId="77777777" w:rsidR="00A43323" w:rsidRPr="00414DF9" w:rsidRDefault="00A43323" w:rsidP="00A43323">
            <w:pPr>
              <w:keepNext/>
              <w:keepLines/>
              <w:spacing w:after="0"/>
              <w:jc w:val="center"/>
              <w:rPr>
                <w:rFonts w:ascii="Arial" w:hAnsi="Arial"/>
                <w:b/>
                <w:sz w:val="18"/>
              </w:rPr>
            </w:pPr>
            <w:r w:rsidRPr="00414DF9">
              <w:rPr>
                <w:rFonts w:ascii="Arial" w:hAnsi="Arial"/>
                <w:b/>
                <w:sz w:val="18"/>
              </w:rPr>
              <w:t>M</w:t>
            </w:r>
          </w:p>
        </w:tc>
        <w:tc>
          <w:tcPr>
            <w:tcW w:w="709" w:type="dxa"/>
          </w:tcPr>
          <w:p w14:paraId="0F8B40F4" w14:textId="77777777" w:rsidR="00A43323" w:rsidRPr="00414DF9" w:rsidRDefault="00A43323" w:rsidP="00A43323">
            <w:pPr>
              <w:keepNext/>
              <w:keepLines/>
              <w:spacing w:after="0"/>
              <w:jc w:val="center"/>
              <w:rPr>
                <w:rFonts w:ascii="Arial" w:hAnsi="Arial"/>
                <w:b/>
                <w:sz w:val="18"/>
              </w:rPr>
            </w:pPr>
            <w:r w:rsidRPr="00414DF9">
              <w:rPr>
                <w:rFonts w:ascii="Arial" w:hAnsi="Arial"/>
                <w:b/>
                <w:sz w:val="18"/>
              </w:rPr>
              <w:t>FDD</w:t>
            </w:r>
            <w:r w:rsidR="0062184B" w:rsidRPr="00414DF9">
              <w:rPr>
                <w:rFonts w:ascii="Arial" w:hAnsi="Arial"/>
                <w:b/>
                <w:sz w:val="18"/>
              </w:rPr>
              <w:t>-</w:t>
            </w:r>
            <w:r w:rsidRPr="00414DF9">
              <w:rPr>
                <w:rFonts w:ascii="Arial" w:hAnsi="Arial"/>
                <w:b/>
                <w:sz w:val="18"/>
              </w:rPr>
              <w:t>TDD</w:t>
            </w:r>
          </w:p>
          <w:p w14:paraId="6C477FFE" w14:textId="77777777" w:rsidR="00A43323" w:rsidRPr="00414DF9" w:rsidRDefault="00A43323" w:rsidP="00A43323">
            <w:pPr>
              <w:keepNext/>
              <w:keepLines/>
              <w:spacing w:after="0"/>
              <w:jc w:val="center"/>
              <w:rPr>
                <w:rFonts w:ascii="Arial" w:hAnsi="Arial"/>
                <w:b/>
                <w:sz w:val="18"/>
              </w:rPr>
            </w:pPr>
            <w:r w:rsidRPr="00414DF9">
              <w:rPr>
                <w:rFonts w:ascii="Arial" w:hAnsi="Arial"/>
                <w:b/>
                <w:sz w:val="18"/>
              </w:rPr>
              <w:t>DIFF</w:t>
            </w:r>
          </w:p>
        </w:tc>
        <w:tc>
          <w:tcPr>
            <w:tcW w:w="728" w:type="dxa"/>
          </w:tcPr>
          <w:p w14:paraId="0E062BB0" w14:textId="77777777" w:rsidR="00A43323" w:rsidRPr="00414DF9" w:rsidRDefault="00A43323" w:rsidP="00A43323">
            <w:pPr>
              <w:keepNext/>
              <w:keepLines/>
              <w:spacing w:after="0"/>
              <w:jc w:val="center"/>
              <w:rPr>
                <w:rFonts w:ascii="Arial" w:hAnsi="Arial"/>
                <w:b/>
                <w:sz w:val="18"/>
              </w:rPr>
            </w:pPr>
            <w:r w:rsidRPr="00414DF9">
              <w:rPr>
                <w:rFonts w:ascii="Arial" w:hAnsi="Arial"/>
                <w:b/>
                <w:sz w:val="18"/>
              </w:rPr>
              <w:t>FR1</w:t>
            </w:r>
            <w:r w:rsidR="00B1646F" w:rsidRPr="00414DF9">
              <w:rPr>
                <w:rFonts w:ascii="Arial" w:hAnsi="Arial"/>
                <w:b/>
                <w:sz w:val="18"/>
              </w:rPr>
              <w:t>-</w:t>
            </w:r>
            <w:r w:rsidRPr="00414DF9">
              <w:rPr>
                <w:rFonts w:ascii="Arial" w:hAnsi="Arial"/>
                <w:b/>
                <w:sz w:val="18"/>
              </w:rPr>
              <w:t>FR2</w:t>
            </w:r>
          </w:p>
          <w:p w14:paraId="1DC6AE85" w14:textId="77777777" w:rsidR="00A43323" w:rsidRPr="00414DF9" w:rsidRDefault="00A43323" w:rsidP="00A43323">
            <w:pPr>
              <w:keepNext/>
              <w:keepLines/>
              <w:spacing w:after="0"/>
              <w:jc w:val="center"/>
              <w:rPr>
                <w:rFonts w:ascii="Arial" w:hAnsi="Arial"/>
                <w:b/>
                <w:sz w:val="18"/>
              </w:rPr>
            </w:pPr>
            <w:r w:rsidRPr="00414DF9">
              <w:rPr>
                <w:rFonts w:ascii="Arial" w:hAnsi="Arial"/>
                <w:b/>
                <w:sz w:val="18"/>
              </w:rPr>
              <w:t>DIFF</w:t>
            </w:r>
          </w:p>
        </w:tc>
      </w:tr>
      <w:tr w:rsidR="00333A58" w:rsidRPr="00414DF9" w14:paraId="6C1AAB6E" w14:textId="77777777" w:rsidTr="0026000E">
        <w:trPr>
          <w:cantSplit/>
          <w:tblHeader/>
        </w:trPr>
        <w:tc>
          <w:tcPr>
            <w:tcW w:w="6917" w:type="dxa"/>
          </w:tcPr>
          <w:p w14:paraId="1505F26E" w14:textId="77777777" w:rsidR="00333A58" w:rsidRDefault="00333A58" w:rsidP="00333A58">
            <w:pPr>
              <w:pStyle w:val="TAL"/>
              <w:rPr>
                <w:b/>
                <w:i/>
              </w:rPr>
            </w:pPr>
            <w:r>
              <w:rPr>
                <w:b/>
                <w:i/>
              </w:rPr>
              <w:t>broadcastSCell-r17</w:t>
            </w:r>
          </w:p>
          <w:p w14:paraId="20321265" w14:textId="77777777" w:rsidR="00333A58" w:rsidRDefault="00333A58" w:rsidP="00333A58">
            <w:pPr>
              <w:pStyle w:val="TAL"/>
            </w:pPr>
            <w:r>
              <w:t xml:space="preserve">Indicates whether the UE supports MBS reception via broadcast in RRC_CONNECTED, on one frequency indicated in an </w:t>
            </w:r>
            <w:r>
              <w:rPr>
                <w:i/>
                <w:iCs/>
              </w:rPr>
              <w:t>MBSInterestIndication</w:t>
            </w:r>
            <w:r>
              <w:t xml:space="preserve"> message, when an SCell is configured and activated on that frequency, as specified in TS 38.331 [9].</w:t>
            </w:r>
          </w:p>
          <w:p w14:paraId="3BF87B84" w14:textId="77777777" w:rsidR="00333A58" w:rsidRDefault="00333A58" w:rsidP="00333A58">
            <w:pPr>
              <w:pStyle w:val="TAL"/>
            </w:pPr>
          </w:p>
          <w:p w14:paraId="742C367A" w14:textId="46A75417" w:rsidR="00333A58" w:rsidRPr="00414DF9" w:rsidRDefault="00333A58" w:rsidP="00333A58">
            <w:pPr>
              <w:pStyle w:val="TAN"/>
            </w:pPr>
            <w:r>
              <w:t>NOTE:</w:t>
            </w:r>
            <w:r>
              <w:tab/>
              <w:t>The UE is not required to receive MBS via broadcast on PCell and SCell simultaneously</w:t>
            </w:r>
          </w:p>
        </w:tc>
        <w:tc>
          <w:tcPr>
            <w:tcW w:w="709" w:type="dxa"/>
          </w:tcPr>
          <w:p w14:paraId="5F32D955" w14:textId="08680E74" w:rsidR="00333A58" w:rsidRPr="00414DF9" w:rsidRDefault="00333A58" w:rsidP="00333A58">
            <w:pPr>
              <w:pStyle w:val="TAL"/>
              <w:jc w:val="center"/>
            </w:pPr>
            <w:r>
              <w:rPr>
                <w:rFonts w:eastAsia="等线"/>
                <w:lang w:eastAsia="zh-CN"/>
              </w:rPr>
              <w:t>FSPC</w:t>
            </w:r>
          </w:p>
        </w:tc>
        <w:tc>
          <w:tcPr>
            <w:tcW w:w="567" w:type="dxa"/>
          </w:tcPr>
          <w:p w14:paraId="3CC88B30" w14:textId="4AF3F5AA" w:rsidR="00333A58" w:rsidRPr="00414DF9" w:rsidRDefault="00333A58" w:rsidP="00333A58">
            <w:pPr>
              <w:pStyle w:val="TAL"/>
              <w:jc w:val="center"/>
            </w:pPr>
            <w:r>
              <w:rPr>
                <w:rFonts w:eastAsia="等线"/>
                <w:lang w:eastAsia="zh-CN"/>
              </w:rPr>
              <w:t>No</w:t>
            </w:r>
          </w:p>
        </w:tc>
        <w:tc>
          <w:tcPr>
            <w:tcW w:w="709" w:type="dxa"/>
          </w:tcPr>
          <w:p w14:paraId="74908D32" w14:textId="68D6E2DD" w:rsidR="00333A58" w:rsidRPr="00414DF9" w:rsidRDefault="00333A58" w:rsidP="00333A58">
            <w:pPr>
              <w:pStyle w:val="TAL"/>
              <w:jc w:val="center"/>
            </w:pPr>
            <w:r>
              <w:rPr>
                <w:rFonts w:eastAsia="等线"/>
                <w:lang w:eastAsia="zh-CN"/>
              </w:rPr>
              <w:t>No</w:t>
            </w:r>
          </w:p>
        </w:tc>
        <w:tc>
          <w:tcPr>
            <w:tcW w:w="728" w:type="dxa"/>
          </w:tcPr>
          <w:p w14:paraId="6885B26B" w14:textId="64FA5B32" w:rsidR="00333A58" w:rsidRPr="00414DF9" w:rsidRDefault="00333A58" w:rsidP="00333A58">
            <w:pPr>
              <w:pStyle w:val="TAL"/>
              <w:jc w:val="center"/>
            </w:pPr>
            <w:r>
              <w:rPr>
                <w:rFonts w:eastAsia="等线"/>
                <w:lang w:eastAsia="zh-CN"/>
              </w:rPr>
              <w:t>No</w:t>
            </w:r>
          </w:p>
        </w:tc>
      </w:tr>
      <w:tr w:rsidR="00333A58" w:rsidRPr="00414DF9" w14:paraId="0CC8D483" w14:textId="77777777" w:rsidTr="0026000E">
        <w:trPr>
          <w:cantSplit/>
          <w:tblHeader/>
        </w:trPr>
        <w:tc>
          <w:tcPr>
            <w:tcW w:w="6917" w:type="dxa"/>
          </w:tcPr>
          <w:p w14:paraId="7B4F6B5D" w14:textId="77777777" w:rsidR="00333A58" w:rsidRDefault="00333A58" w:rsidP="00333A58">
            <w:pPr>
              <w:pStyle w:val="TAL"/>
              <w:rPr>
                <w:b/>
                <w:i/>
              </w:rPr>
            </w:pPr>
            <w:r>
              <w:rPr>
                <w:b/>
                <w:i/>
              </w:rPr>
              <w:t>broadcastNonServingCell-r18</w:t>
            </w:r>
          </w:p>
          <w:p w14:paraId="466DAAF2" w14:textId="30D6DBBA" w:rsidR="00333A58" w:rsidRPr="00414DF9" w:rsidRDefault="00333A58" w:rsidP="00333A58">
            <w:pPr>
              <w:pStyle w:val="TAL"/>
              <w:rPr>
                <w:b/>
                <w:i/>
              </w:rPr>
            </w:pPr>
            <w:r>
              <w:t>Indicates whether the UE supports simultaneous MBS broadcast reception on a non-serving cell on this CC and unicast/multicast reception on other CCs within the same band combination in RRC_CONNECTED.</w:t>
            </w:r>
          </w:p>
        </w:tc>
        <w:tc>
          <w:tcPr>
            <w:tcW w:w="709" w:type="dxa"/>
          </w:tcPr>
          <w:p w14:paraId="7843F2EE" w14:textId="5FD60BCD" w:rsidR="00333A58" w:rsidRPr="00414DF9" w:rsidRDefault="00333A58" w:rsidP="00333A58">
            <w:pPr>
              <w:pStyle w:val="TAL"/>
              <w:jc w:val="center"/>
              <w:rPr>
                <w:rFonts w:eastAsia="等线"/>
                <w:lang w:eastAsia="zh-CN"/>
              </w:rPr>
            </w:pPr>
            <w:r>
              <w:t>FSPC</w:t>
            </w:r>
          </w:p>
        </w:tc>
        <w:tc>
          <w:tcPr>
            <w:tcW w:w="567" w:type="dxa"/>
          </w:tcPr>
          <w:p w14:paraId="61CB9FAD" w14:textId="6D366B2E" w:rsidR="00333A58" w:rsidRPr="00414DF9" w:rsidRDefault="00333A58" w:rsidP="00333A58">
            <w:pPr>
              <w:pStyle w:val="TAL"/>
              <w:jc w:val="center"/>
              <w:rPr>
                <w:rFonts w:eastAsia="等线"/>
                <w:lang w:eastAsia="zh-CN"/>
              </w:rPr>
            </w:pPr>
            <w:r>
              <w:t>No</w:t>
            </w:r>
          </w:p>
        </w:tc>
        <w:tc>
          <w:tcPr>
            <w:tcW w:w="709" w:type="dxa"/>
          </w:tcPr>
          <w:p w14:paraId="5BB99C91" w14:textId="2299AC32" w:rsidR="00333A58" w:rsidRPr="00414DF9" w:rsidRDefault="00333A58" w:rsidP="00333A58">
            <w:pPr>
              <w:pStyle w:val="TAL"/>
              <w:jc w:val="center"/>
              <w:rPr>
                <w:rFonts w:eastAsia="等线"/>
                <w:lang w:eastAsia="zh-CN"/>
              </w:rPr>
            </w:pPr>
            <w:r>
              <w:rPr>
                <w:bCs/>
                <w:iCs/>
              </w:rPr>
              <w:t>N/A</w:t>
            </w:r>
          </w:p>
        </w:tc>
        <w:tc>
          <w:tcPr>
            <w:tcW w:w="728" w:type="dxa"/>
          </w:tcPr>
          <w:p w14:paraId="7AB85604" w14:textId="63C419FB" w:rsidR="00333A58" w:rsidRPr="00414DF9" w:rsidRDefault="00333A58" w:rsidP="00333A58">
            <w:pPr>
              <w:pStyle w:val="TAL"/>
              <w:jc w:val="center"/>
              <w:rPr>
                <w:rFonts w:eastAsia="等线"/>
                <w:lang w:eastAsia="zh-CN"/>
              </w:rPr>
            </w:pPr>
            <w:r>
              <w:rPr>
                <w:bCs/>
                <w:iCs/>
              </w:rPr>
              <w:t>N/A</w:t>
            </w:r>
          </w:p>
        </w:tc>
      </w:tr>
      <w:tr w:rsidR="00333A58" w:rsidRPr="00414DF9" w14:paraId="76B700A4" w14:textId="77777777" w:rsidTr="0026000E">
        <w:trPr>
          <w:cantSplit/>
          <w:tblHeader/>
        </w:trPr>
        <w:tc>
          <w:tcPr>
            <w:tcW w:w="6917" w:type="dxa"/>
          </w:tcPr>
          <w:p w14:paraId="3F08F65E" w14:textId="77777777" w:rsidR="00333A58" w:rsidRDefault="00333A58" w:rsidP="00333A58">
            <w:pPr>
              <w:pStyle w:val="TAL"/>
              <w:rPr>
                <w:b/>
                <w:bCs/>
                <w:i/>
                <w:iCs/>
              </w:rPr>
            </w:pPr>
            <w:r>
              <w:rPr>
                <w:b/>
                <w:bCs/>
                <w:i/>
                <w:iCs/>
              </w:rPr>
              <w:t>channelBW-90mhz</w:t>
            </w:r>
          </w:p>
          <w:p w14:paraId="55E03ACE" w14:textId="77777777" w:rsidR="00333A58" w:rsidRDefault="00333A58" w:rsidP="00333A58">
            <w:pPr>
              <w:pStyle w:val="TAL"/>
            </w:pPr>
            <w:r>
              <w:t>Indicates whether the UE supports the channel bandwidth of 90 MHz.</w:t>
            </w:r>
          </w:p>
          <w:p w14:paraId="7AE8DE0C" w14:textId="163CD5B1" w:rsidR="00333A58" w:rsidRPr="00414DF9" w:rsidRDefault="00333A58" w:rsidP="00333A58">
            <w:pPr>
              <w:pStyle w:val="TAL"/>
              <w:rPr>
                <w:rFonts w:cs="Arial"/>
                <w:szCs w:val="18"/>
              </w:rPr>
            </w:pPr>
            <w:r>
              <w:rPr>
                <w:rFonts w:cs="Arial"/>
                <w:szCs w:val="18"/>
              </w:rPr>
              <w:t>For FR1, the UE shall indicate support according to TS 38.101-1 [2], Table 5.3.5-1.</w:t>
            </w:r>
          </w:p>
        </w:tc>
        <w:tc>
          <w:tcPr>
            <w:tcW w:w="709" w:type="dxa"/>
          </w:tcPr>
          <w:p w14:paraId="529B6201" w14:textId="17B335A3" w:rsidR="00333A58" w:rsidRPr="00414DF9" w:rsidRDefault="00333A58" w:rsidP="00333A58">
            <w:pPr>
              <w:pStyle w:val="TAL"/>
              <w:jc w:val="center"/>
            </w:pPr>
            <w:r>
              <w:t>FSPC</w:t>
            </w:r>
          </w:p>
        </w:tc>
        <w:tc>
          <w:tcPr>
            <w:tcW w:w="567" w:type="dxa"/>
          </w:tcPr>
          <w:p w14:paraId="2E0B9AF4" w14:textId="6FFD0C2D" w:rsidR="00333A58" w:rsidRPr="00414DF9" w:rsidRDefault="00333A58" w:rsidP="00333A58">
            <w:pPr>
              <w:pStyle w:val="TAL"/>
              <w:jc w:val="center"/>
            </w:pPr>
            <w:r>
              <w:t>CY</w:t>
            </w:r>
          </w:p>
        </w:tc>
        <w:tc>
          <w:tcPr>
            <w:tcW w:w="709" w:type="dxa"/>
          </w:tcPr>
          <w:p w14:paraId="0E444D46" w14:textId="113AB9EC" w:rsidR="00333A58" w:rsidRPr="00414DF9" w:rsidRDefault="00333A58" w:rsidP="00333A58">
            <w:pPr>
              <w:pStyle w:val="TAL"/>
              <w:jc w:val="center"/>
            </w:pPr>
            <w:r>
              <w:rPr>
                <w:bCs/>
                <w:iCs/>
              </w:rPr>
              <w:t>N/A</w:t>
            </w:r>
          </w:p>
        </w:tc>
        <w:tc>
          <w:tcPr>
            <w:tcW w:w="728" w:type="dxa"/>
          </w:tcPr>
          <w:p w14:paraId="6D55269B" w14:textId="0A0B9166" w:rsidR="00333A58" w:rsidRPr="00414DF9" w:rsidRDefault="00333A58" w:rsidP="00333A58">
            <w:pPr>
              <w:pStyle w:val="TAL"/>
              <w:jc w:val="center"/>
            </w:pPr>
            <w:r>
              <w:t>FR1 only</w:t>
            </w:r>
          </w:p>
        </w:tc>
      </w:tr>
      <w:tr w:rsidR="00333A58" w:rsidRPr="00414DF9" w14:paraId="1552AA19" w14:textId="77777777" w:rsidTr="004C06EC">
        <w:trPr>
          <w:cantSplit/>
          <w:tblHeader/>
        </w:trPr>
        <w:tc>
          <w:tcPr>
            <w:tcW w:w="6917" w:type="dxa"/>
          </w:tcPr>
          <w:p w14:paraId="3AC99611" w14:textId="77777777" w:rsidR="00333A58" w:rsidRDefault="00333A58" w:rsidP="00333A58">
            <w:pPr>
              <w:pStyle w:val="TAL"/>
              <w:rPr>
                <w:b/>
                <w:i/>
                <w:lang w:eastAsia="zh-CN"/>
              </w:rPr>
            </w:pPr>
            <w:r>
              <w:rPr>
                <w:b/>
                <w:i/>
                <w:lang w:eastAsia="zh-CN"/>
              </w:rPr>
              <w:t>dci-BroadcastWith16Repetitions-r17</w:t>
            </w:r>
          </w:p>
          <w:p w14:paraId="3F708ED8" w14:textId="628ED9F9" w:rsidR="00333A58" w:rsidRPr="00414DF9" w:rsidRDefault="00333A58" w:rsidP="00333A58">
            <w:pPr>
              <w:pStyle w:val="TAL"/>
              <w:rPr>
                <w:b/>
                <w:i/>
              </w:rPr>
            </w:pPr>
            <w:r>
              <w:t>Indicates whether the UE supports up to 16 times dynamic slot-level repetition for broadcast MTCH.</w:t>
            </w:r>
          </w:p>
        </w:tc>
        <w:tc>
          <w:tcPr>
            <w:tcW w:w="709" w:type="dxa"/>
          </w:tcPr>
          <w:p w14:paraId="5C24C17E" w14:textId="307D1AAB" w:rsidR="00333A58" w:rsidRPr="00414DF9" w:rsidRDefault="00333A58" w:rsidP="00333A58">
            <w:pPr>
              <w:pStyle w:val="TAL"/>
              <w:jc w:val="center"/>
              <w:rPr>
                <w:rFonts w:eastAsia="等线"/>
                <w:lang w:eastAsia="zh-CN"/>
              </w:rPr>
            </w:pPr>
            <w:r>
              <w:rPr>
                <w:rFonts w:eastAsia="等线"/>
                <w:lang w:eastAsia="zh-CN"/>
              </w:rPr>
              <w:t>FSPC</w:t>
            </w:r>
          </w:p>
        </w:tc>
        <w:tc>
          <w:tcPr>
            <w:tcW w:w="567" w:type="dxa"/>
          </w:tcPr>
          <w:p w14:paraId="091FF47D" w14:textId="7F095684" w:rsidR="00333A58" w:rsidRPr="00414DF9" w:rsidRDefault="00333A58" w:rsidP="00333A58">
            <w:pPr>
              <w:pStyle w:val="TAL"/>
              <w:jc w:val="center"/>
              <w:rPr>
                <w:rFonts w:eastAsia="等线"/>
                <w:lang w:eastAsia="zh-CN"/>
              </w:rPr>
            </w:pPr>
            <w:r>
              <w:rPr>
                <w:rFonts w:eastAsia="等线"/>
                <w:lang w:eastAsia="zh-CN"/>
              </w:rPr>
              <w:t>No</w:t>
            </w:r>
          </w:p>
        </w:tc>
        <w:tc>
          <w:tcPr>
            <w:tcW w:w="709" w:type="dxa"/>
          </w:tcPr>
          <w:p w14:paraId="29F32099" w14:textId="1E41F7F1" w:rsidR="00333A58" w:rsidRPr="00414DF9" w:rsidRDefault="00333A58" w:rsidP="00333A58">
            <w:pPr>
              <w:pStyle w:val="TAL"/>
              <w:jc w:val="center"/>
              <w:rPr>
                <w:rFonts w:eastAsia="等线"/>
                <w:lang w:eastAsia="zh-CN"/>
              </w:rPr>
            </w:pPr>
            <w:r>
              <w:rPr>
                <w:rFonts w:eastAsia="等线"/>
                <w:lang w:eastAsia="zh-CN"/>
              </w:rPr>
              <w:t>No</w:t>
            </w:r>
          </w:p>
        </w:tc>
        <w:tc>
          <w:tcPr>
            <w:tcW w:w="728" w:type="dxa"/>
          </w:tcPr>
          <w:p w14:paraId="6F366878" w14:textId="7B0F4207" w:rsidR="00333A58" w:rsidRPr="00414DF9" w:rsidRDefault="00333A58" w:rsidP="00333A58">
            <w:pPr>
              <w:pStyle w:val="TAL"/>
              <w:jc w:val="center"/>
              <w:rPr>
                <w:rFonts w:eastAsia="等线"/>
                <w:lang w:eastAsia="zh-CN"/>
              </w:rPr>
            </w:pPr>
            <w:r>
              <w:rPr>
                <w:rFonts w:eastAsia="等线"/>
                <w:lang w:eastAsia="zh-CN"/>
              </w:rPr>
              <w:t>No</w:t>
            </w:r>
          </w:p>
        </w:tc>
      </w:tr>
      <w:tr w:rsidR="00333A58" w:rsidRPr="00414DF9" w14:paraId="3BBC2054" w14:textId="77777777" w:rsidTr="004C06EC">
        <w:trPr>
          <w:cantSplit/>
          <w:tblHeader/>
        </w:trPr>
        <w:tc>
          <w:tcPr>
            <w:tcW w:w="6917" w:type="dxa"/>
          </w:tcPr>
          <w:p w14:paraId="136502ED" w14:textId="77777777" w:rsidR="00333A58" w:rsidRDefault="00333A58" w:rsidP="00333A58">
            <w:pPr>
              <w:pStyle w:val="TAL"/>
              <w:rPr>
                <w:b/>
                <w:bCs/>
                <w:i/>
                <w:iCs/>
                <w:lang w:eastAsia="zh-CN"/>
              </w:rPr>
            </w:pPr>
            <w:r>
              <w:rPr>
                <w:b/>
                <w:bCs/>
                <w:i/>
                <w:iCs/>
              </w:rPr>
              <w:t>dynamicMulticastSCell-r17</w:t>
            </w:r>
          </w:p>
          <w:p w14:paraId="252E05A8" w14:textId="77777777" w:rsidR="00333A58" w:rsidRDefault="00333A58" w:rsidP="00333A58">
            <w:pPr>
              <w:pStyle w:val="TAL"/>
            </w:pPr>
            <w:r>
              <w:t>Indicates whether the UE supports to receive group-common PDCCH/PDSCH with CRC scrambled by G-RNTI for SCell on one frequency, when an SCell is configured and activated on that frequency, as specified in TS 38.331 [9].</w:t>
            </w:r>
          </w:p>
          <w:p w14:paraId="719BC36A" w14:textId="77777777" w:rsidR="00333A58" w:rsidRDefault="00333A58" w:rsidP="00333A58">
            <w:pPr>
              <w:pStyle w:val="TAL"/>
              <w:rPr>
                <w:lang w:eastAsia="zh-CN"/>
              </w:rPr>
            </w:pPr>
          </w:p>
          <w:p w14:paraId="7FA49AFC" w14:textId="77777777" w:rsidR="00333A58" w:rsidRDefault="00333A58" w:rsidP="00333A58">
            <w:pPr>
              <w:pStyle w:val="TAL"/>
            </w:pPr>
            <w:r>
              <w:t xml:space="preserve">A UE supporting this feature shall also indicate support of </w:t>
            </w:r>
            <w:r>
              <w:rPr>
                <w:i/>
              </w:rPr>
              <w:t>dynamicMulticastPCell-r17</w:t>
            </w:r>
            <w:r>
              <w:t>.</w:t>
            </w:r>
          </w:p>
          <w:p w14:paraId="68DAC1E3" w14:textId="77777777" w:rsidR="00333A58" w:rsidRDefault="00333A58" w:rsidP="00333A58">
            <w:pPr>
              <w:pStyle w:val="TAN"/>
              <w:rPr>
                <w:lang w:eastAsia="zh-CN"/>
              </w:rPr>
            </w:pPr>
          </w:p>
          <w:p w14:paraId="2B4D038C" w14:textId="77777777" w:rsidR="00333A58" w:rsidRDefault="00333A58" w:rsidP="00333A58">
            <w:pPr>
              <w:pStyle w:val="TAN"/>
              <w:rPr>
                <w:lang w:eastAsia="zh-CN"/>
              </w:rPr>
            </w:pPr>
            <w:r>
              <w:rPr>
                <w:lang w:eastAsia="zh-CN"/>
              </w:rPr>
              <w:t>NOTE:</w:t>
            </w:r>
            <w:r>
              <w:tab/>
            </w:r>
            <w:r>
              <w:rPr>
                <w:lang w:eastAsia="zh-CN"/>
              </w:rPr>
              <w:t>UE is not expected to be configured simultaneously with more than one component carrier for multicast reception.</w:t>
            </w:r>
          </w:p>
          <w:p w14:paraId="575C2781" w14:textId="77777777" w:rsidR="00333A58" w:rsidRPr="00414DF9" w:rsidRDefault="00333A58" w:rsidP="00333A58">
            <w:pPr>
              <w:pStyle w:val="TAL"/>
              <w:rPr>
                <w:b/>
                <w:bCs/>
                <w:i/>
                <w:iCs/>
              </w:rPr>
            </w:pPr>
          </w:p>
        </w:tc>
        <w:tc>
          <w:tcPr>
            <w:tcW w:w="709" w:type="dxa"/>
          </w:tcPr>
          <w:p w14:paraId="05645F2D" w14:textId="1241F318" w:rsidR="00333A58" w:rsidRPr="00414DF9" w:rsidRDefault="00333A58" w:rsidP="00333A58">
            <w:pPr>
              <w:pStyle w:val="TAL"/>
              <w:jc w:val="center"/>
            </w:pPr>
            <w:r>
              <w:t>FSPC</w:t>
            </w:r>
          </w:p>
        </w:tc>
        <w:tc>
          <w:tcPr>
            <w:tcW w:w="567" w:type="dxa"/>
          </w:tcPr>
          <w:p w14:paraId="76A3F69E" w14:textId="2D2665F8" w:rsidR="00333A58" w:rsidRPr="00414DF9" w:rsidRDefault="00333A58" w:rsidP="00333A58">
            <w:pPr>
              <w:pStyle w:val="TAL"/>
              <w:jc w:val="center"/>
            </w:pPr>
            <w:r>
              <w:t>No</w:t>
            </w:r>
          </w:p>
        </w:tc>
        <w:tc>
          <w:tcPr>
            <w:tcW w:w="709" w:type="dxa"/>
          </w:tcPr>
          <w:p w14:paraId="0B391139" w14:textId="0CF783DB" w:rsidR="00333A58" w:rsidRPr="00414DF9" w:rsidRDefault="00333A58" w:rsidP="00333A58">
            <w:pPr>
              <w:pStyle w:val="TAL"/>
              <w:jc w:val="center"/>
              <w:rPr>
                <w:bCs/>
                <w:iCs/>
              </w:rPr>
            </w:pPr>
            <w:r>
              <w:rPr>
                <w:bCs/>
                <w:iCs/>
              </w:rPr>
              <w:t>N/A</w:t>
            </w:r>
          </w:p>
        </w:tc>
        <w:tc>
          <w:tcPr>
            <w:tcW w:w="728" w:type="dxa"/>
          </w:tcPr>
          <w:p w14:paraId="27567B12" w14:textId="65875E3D" w:rsidR="00333A58" w:rsidRPr="00414DF9" w:rsidRDefault="00333A58" w:rsidP="00333A58">
            <w:pPr>
              <w:pStyle w:val="TAL"/>
              <w:jc w:val="center"/>
            </w:pPr>
            <w:r>
              <w:rPr>
                <w:bCs/>
                <w:iCs/>
              </w:rPr>
              <w:t>N/A</w:t>
            </w:r>
          </w:p>
        </w:tc>
      </w:tr>
      <w:tr w:rsidR="00333A58" w:rsidRPr="00414DF9" w14:paraId="7FCF607A" w14:textId="77777777" w:rsidTr="004C06EC">
        <w:trPr>
          <w:cantSplit/>
          <w:tblHeader/>
        </w:trPr>
        <w:tc>
          <w:tcPr>
            <w:tcW w:w="6917" w:type="dxa"/>
          </w:tcPr>
          <w:p w14:paraId="0221A682" w14:textId="77777777" w:rsidR="00333A58" w:rsidRDefault="00333A58" w:rsidP="00333A58">
            <w:pPr>
              <w:pStyle w:val="TAL"/>
              <w:rPr>
                <w:b/>
                <w:bCs/>
                <w:i/>
                <w:iCs/>
              </w:rPr>
            </w:pPr>
            <w:r>
              <w:rPr>
                <w:b/>
                <w:bCs/>
                <w:i/>
                <w:iCs/>
              </w:rPr>
              <w:t>fdm-BroadcastUnicast-r17</w:t>
            </w:r>
          </w:p>
          <w:p w14:paraId="5FFD8086" w14:textId="77777777" w:rsidR="00333A58" w:rsidRDefault="00333A58" w:rsidP="00333A58">
            <w:pPr>
              <w:pStyle w:val="TAL"/>
            </w:pPr>
            <w:r>
              <w:t>Indicates whether the UE supports overlapping PDSCH reception that one unicast PDSCH and one group-common PDSCH for broadcast in RRC CONNECTED in a slot are partially or fully overlapping in time domain and non-overlapping in frequency domain</w:t>
            </w:r>
            <w:r>
              <w:rPr>
                <w:rFonts w:cs="Arial"/>
                <w:szCs w:val="18"/>
              </w:rPr>
              <w:t>.</w:t>
            </w:r>
          </w:p>
          <w:p w14:paraId="1B387079" w14:textId="77777777" w:rsidR="00333A58" w:rsidRDefault="00333A58" w:rsidP="00333A58">
            <w:pPr>
              <w:pStyle w:val="TAL"/>
              <w:rPr>
                <w:rFonts w:cs="Arial"/>
                <w:szCs w:val="18"/>
              </w:rPr>
            </w:pPr>
          </w:p>
          <w:p w14:paraId="6525F084" w14:textId="5F3F89A1" w:rsidR="00333A58" w:rsidRPr="00414DF9" w:rsidRDefault="00333A58" w:rsidP="00333A58">
            <w:pPr>
              <w:pStyle w:val="TAL"/>
              <w:rPr>
                <w:b/>
                <w:bCs/>
                <w:i/>
                <w:iCs/>
              </w:rPr>
            </w:pPr>
            <w:r>
              <w:rPr>
                <w:rFonts w:cs="Arial"/>
                <w:szCs w:val="18"/>
              </w:rPr>
              <w:t>A UE supporting this feature shall also support broadcast reception as specified in clause 5.10</w:t>
            </w:r>
            <w:r>
              <w:rPr>
                <w:rFonts w:asciiTheme="minorEastAsia" w:eastAsiaTheme="minorEastAsia" w:hAnsiTheme="minorEastAsia" w:cs="Arial" w:hint="eastAsia"/>
                <w:szCs w:val="18"/>
                <w:lang w:eastAsia="zh-CN"/>
              </w:rPr>
              <w:t>.</w:t>
            </w:r>
          </w:p>
        </w:tc>
        <w:tc>
          <w:tcPr>
            <w:tcW w:w="709" w:type="dxa"/>
          </w:tcPr>
          <w:p w14:paraId="7B88E75E" w14:textId="5C6F6DE7" w:rsidR="00333A58" w:rsidRPr="00414DF9" w:rsidRDefault="00333A58" w:rsidP="00333A58">
            <w:pPr>
              <w:pStyle w:val="TAL"/>
              <w:jc w:val="center"/>
            </w:pPr>
            <w:r>
              <w:t>FSPC</w:t>
            </w:r>
          </w:p>
        </w:tc>
        <w:tc>
          <w:tcPr>
            <w:tcW w:w="567" w:type="dxa"/>
          </w:tcPr>
          <w:p w14:paraId="4E21052C" w14:textId="326F03FC" w:rsidR="00333A58" w:rsidRPr="00414DF9" w:rsidRDefault="00333A58" w:rsidP="00333A58">
            <w:pPr>
              <w:pStyle w:val="TAL"/>
              <w:jc w:val="center"/>
            </w:pPr>
            <w:r>
              <w:rPr>
                <w:bCs/>
                <w:iCs/>
              </w:rPr>
              <w:t>No</w:t>
            </w:r>
          </w:p>
        </w:tc>
        <w:tc>
          <w:tcPr>
            <w:tcW w:w="709" w:type="dxa"/>
          </w:tcPr>
          <w:p w14:paraId="63D044EB" w14:textId="48A648BC" w:rsidR="00333A58" w:rsidRPr="00414DF9" w:rsidRDefault="00333A58" w:rsidP="00333A58">
            <w:pPr>
              <w:pStyle w:val="TAL"/>
              <w:jc w:val="center"/>
              <w:rPr>
                <w:bCs/>
                <w:iCs/>
              </w:rPr>
            </w:pPr>
            <w:r>
              <w:rPr>
                <w:bCs/>
                <w:iCs/>
              </w:rPr>
              <w:t>N/A</w:t>
            </w:r>
          </w:p>
        </w:tc>
        <w:tc>
          <w:tcPr>
            <w:tcW w:w="728" w:type="dxa"/>
          </w:tcPr>
          <w:p w14:paraId="47F0E6B4" w14:textId="167C9BEA" w:rsidR="00333A58" w:rsidRPr="00414DF9" w:rsidRDefault="00333A58" w:rsidP="00333A58">
            <w:pPr>
              <w:pStyle w:val="TAL"/>
              <w:jc w:val="center"/>
            </w:pPr>
            <w:r>
              <w:rPr>
                <w:bCs/>
                <w:iCs/>
              </w:rPr>
              <w:t>N/A</w:t>
            </w:r>
          </w:p>
        </w:tc>
      </w:tr>
      <w:tr w:rsidR="00333A58" w:rsidRPr="00414DF9" w14:paraId="0E4ED9CF" w14:textId="77777777" w:rsidTr="004C06EC">
        <w:trPr>
          <w:cantSplit/>
          <w:tblHeader/>
        </w:trPr>
        <w:tc>
          <w:tcPr>
            <w:tcW w:w="6917" w:type="dxa"/>
          </w:tcPr>
          <w:p w14:paraId="5F7CDAB5" w14:textId="77777777" w:rsidR="00333A58" w:rsidRDefault="00333A58" w:rsidP="00333A58">
            <w:pPr>
              <w:pStyle w:val="TAL"/>
              <w:rPr>
                <w:b/>
                <w:bCs/>
                <w:i/>
                <w:iCs/>
              </w:rPr>
            </w:pPr>
            <w:r>
              <w:rPr>
                <w:b/>
                <w:bCs/>
                <w:i/>
                <w:iCs/>
              </w:rPr>
              <w:t>fdm-MulticastUnicast-r17</w:t>
            </w:r>
          </w:p>
          <w:p w14:paraId="53DF3329" w14:textId="77777777" w:rsidR="00333A58" w:rsidRDefault="00333A58" w:rsidP="00333A58">
            <w:pPr>
              <w:pStyle w:val="TAL"/>
            </w:pPr>
            <w:r>
              <w:t>Indicates whether the UE supports overlapping PDSCH reception that one dynamically scheduled unicast PDSCH and one dynamically scheduled group-common PDSCH for multicast in RRC CONNECTED in a slot are partially or fully overlapping in time domain and non-overlapping in frequency domain.</w:t>
            </w:r>
          </w:p>
          <w:p w14:paraId="34BA8AD4" w14:textId="77777777" w:rsidR="00333A58" w:rsidRDefault="00333A58" w:rsidP="00333A58">
            <w:pPr>
              <w:pStyle w:val="TAL"/>
            </w:pPr>
          </w:p>
          <w:p w14:paraId="736CC62C" w14:textId="77777777" w:rsidR="00333A58" w:rsidRDefault="00333A58" w:rsidP="00333A58">
            <w:pPr>
              <w:pStyle w:val="TAL"/>
              <w:rPr>
                <w:i/>
                <w:iCs/>
              </w:rPr>
            </w:pPr>
            <w:r>
              <w:t xml:space="preserve">A UE supporting this feature shall also indicate support of </w:t>
            </w:r>
            <w:r>
              <w:rPr>
                <w:i/>
                <w:iCs/>
              </w:rPr>
              <w:t>dynamicMulticastPCell-r17</w:t>
            </w:r>
            <w:r>
              <w:t>, or at least one of {</w:t>
            </w:r>
            <w:r>
              <w:rPr>
                <w:i/>
                <w:iCs/>
              </w:rPr>
              <w:t>ack-NACK-FeedbackForSPS-Multicast-r17</w:t>
            </w:r>
            <w:r>
              <w:t xml:space="preserve">, </w:t>
            </w:r>
            <w:r>
              <w:rPr>
                <w:i/>
                <w:iCs/>
              </w:rPr>
              <w:t>nack-OnlyFeedbackForSPS-Multicast-r17</w:t>
            </w:r>
            <w:r>
              <w:t>}</w:t>
            </w:r>
            <w:r>
              <w:rPr>
                <w:i/>
                <w:iCs/>
              </w:rPr>
              <w:t>.</w:t>
            </w:r>
          </w:p>
          <w:p w14:paraId="2EFB7A0D" w14:textId="77777777" w:rsidR="00333A58" w:rsidRDefault="00333A58" w:rsidP="00333A58">
            <w:pPr>
              <w:pStyle w:val="TAL"/>
              <w:rPr>
                <w:i/>
                <w:iCs/>
              </w:rPr>
            </w:pPr>
          </w:p>
          <w:p w14:paraId="7359032C" w14:textId="00860624" w:rsidR="00333A58" w:rsidRPr="00414DF9" w:rsidRDefault="00333A58" w:rsidP="00333A58">
            <w:pPr>
              <w:pStyle w:val="TAN"/>
              <w:rPr>
                <w:b/>
                <w:bCs/>
                <w:i/>
                <w:iCs/>
              </w:rPr>
            </w:pPr>
            <w:r>
              <w:t>NOTE:</w:t>
            </w:r>
            <w:r>
              <w:tab/>
              <w:t>The UE supporting this feature is not required to support FDMed SPS.</w:t>
            </w:r>
          </w:p>
        </w:tc>
        <w:tc>
          <w:tcPr>
            <w:tcW w:w="709" w:type="dxa"/>
          </w:tcPr>
          <w:p w14:paraId="38DBAF90" w14:textId="73780394" w:rsidR="00333A58" w:rsidRPr="00414DF9" w:rsidRDefault="00333A58" w:rsidP="00333A58">
            <w:pPr>
              <w:pStyle w:val="TAL"/>
              <w:jc w:val="center"/>
            </w:pPr>
            <w:r>
              <w:t>FSPC</w:t>
            </w:r>
          </w:p>
        </w:tc>
        <w:tc>
          <w:tcPr>
            <w:tcW w:w="567" w:type="dxa"/>
          </w:tcPr>
          <w:p w14:paraId="5EEAF576" w14:textId="2F062C28" w:rsidR="00333A58" w:rsidRPr="00414DF9" w:rsidRDefault="00333A58" w:rsidP="00333A58">
            <w:pPr>
              <w:pStyle w:val="TAL"/>
              <w:jc w:val="center"/>
            </w:pPr>
            <w:r>
              <w:rPr>
                <w:bCs/>
                <w:iCs/>
              </w:rPr>
              <w:t>No</w:t>
            </w:r>
          </w:p>
        </w:tc>
        <w:tc>
          <w:tcPr>
            <w:tcW w:w="709" w:type="dxa"/>
          </w:tcPr>
          <w:p w14:paraId="76D79B03" w14:textId="07899E07" w:rsidR="00333A58" w:rsidRPr="00414DF9" w:rsidRDefault="00333A58" w:rsidP="00333A58">
            <w:pPr>
              <w:pStyle w:val="TAL"/>
              <w:jc w:val="center"/>
              <w:rPr>
                <w:bCs/>
                <w:iCs/>
              </w:rPr>
            </w:pPr>
            <w:r>
              <w:rPr>
                <w:bCs/>
                <w:iCs/>
              </w:rPr>
              <w:t>N/A</w:t>
            </w:r>
          </w:p>
        </w:tc>
        <w:tc>
          <w:tcPr>
            <w:tcW w:w="728" w:type="dxa"/>
          </w:tcPr>
          <w:p w14:paraId="4862B88D" w14:textId="629264B7" w:rsidR="00333A58" w:rsidRPr="00414DF9" w:rsidRDefault="00333A58" w:rsidP="00333A58">
            <w:pPr>
              <w:pStyle w:val="TAL"/>
              <w:jc w:val="center"/>
            </w:pPr>
            <w:r>
              <w:rPr>
                <w:bCs/>
                <w:iCs/>
              </w:rPr>
              <w:t>N/A</w:t>
            </w:r>
          </w:p>
        </w:tc>
      </w:tr>
      <w:tr w:rsidR="00333A58" w:rsidRPr="00414DF9" w14:paraId="10194703" w14:textId="77777777" w:rsidTr="004C06EC">
        <w:trPr>
          <w:cantSplit/>
          <w:tblHeader/>
        </w:trPr>
        <w:tc>
          <w:tcPr>
            <w:tcW w:w="6917" w:type="dxa"/>
          </w:tcPr>
          <w:p w14:paraId="0C35BBAD" w14:textId="77777777" w:rsidR="00333A58" w:rsidRDefault="00333A58" w:rsidP="00333A58">
            <w:pPr>
              <w:pStyle w:val="TAL"/>
              <w:rPr>
                <w:b/>
                <w:bCs/>
                <w:i/>
                <w:iCs/>
              </w:rPr>
            </w:pPr>
            <w:r>
              <w:rPr>
                <w:b/>
                <w:bCs/>
                <w:i/>
                <w:iCs/>
              </w:rPr>
              <w:lastRenderedPageBreak/>
              <w:t>intraSlotTDM-UnicastGroupCommonPDSCH-r17</w:t>
            </w:r>
          </w:p>
          <w:p w14:paraId="046D812A" w14:textId="77777777" w:rsidR="00333A58" w:rsidRDefault="00333A58" w:rsidP="00333A58">
            <w:pPr>
              <w:pStyle w:val="TAL"/>
            </w:pPr>
            <w:r>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7800ED44" w14:textId="77777777" w:rsidR="00333A58" w:rsidRDefault="00333A58" w:rsidP="00333A58">
            <w:pPr>
              <w:pStyle w:val="TAL"/>
            </w:pPr>
          </w:p>
          <w:p w14:paraId="569B2EB5" w14:textId="77777777" w:rsidR="00333A58" w:rsidRDefault="00333A58" w:rsidP="00333A58">
            <w:pPr>
              <w:pStyle w:val="TAL"/>
            </w:pPr>
            <w:r>
              <w:t>This feature includes the following functional components:</w:t>
            </w:r>
          </w:p>
          <w:p w14:paraId="1A5BA9E7" w14:textId="77777777" w:rsidR="00333A58" w:rsidRDefault="00333A58" w:rsidP="00333A58">
            <w:pPr>
              <w:pStyle w:val="TAL"/>
            </w:pPr>
          </w:p>
          <w:p w14:paraId="4991B5B8" w14:textId="77777777" w:rsidR="00333A58" w:rsidRDefault="00333A58" w:rsidP="00333A5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TDM between one unicast PDSCH and one group-common PDSCH in a slot;</w:t>
            </w:r>
          </w:p>
          <w:p w14:paraId="75F53386" w14:textId="77777777" w:rsidR="00333A58" w:rsidRDefault="00333A58" w:rsidP="00333A5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 TDM between M (M&gt;1) TDMed unicast PDSCHs and one group-common PDSCH in a slot per CC;</w:t>
            </w:r>
          </w:p>
          <w:p w14:paraId="5AC69A28" w14:textId="77777777" w:rsidR="00333A58" w:rsidRDefault="00333A58" w:rsidP="00333A58">
            <w:pPr>
              <w:pStyle w:val="B1"/>
              <w:spacing w:after="0"/>
            </w:pPr>
            <w:r>
              <w:rPr>
                <w:rFonts w:ascii="Arial" w:hAnsi="Arial" w:cs="Arial"/>
                <w:sz w:val="18"/>
                <w:szCs w:val="18"/>
              </w:rPr>
              <w:t>-</w:t>
            </w:r>
            <w:r>
              <w:rPr>
                <w:rFonts w:ascii="Arial" w:hAnsi="Arial" w:cs="Arial"/>
                <w:sz w:val="18"/>
                <w:szCs w:val="18"/>
              </w:rPr>
              <w:tab/>
              <w:t>Support TDM among N (N&gt;1) group-common PDSCHs in a slot per CC;</w:t>
            </w:r>
          </w:p>
          <w:p w14:paraId="1014E1C0" w14:textId="77777777" w:rsidR="00333A58" w:rsidRDefault="00333A58" w:rsidP="00333A5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 TDM between K (K&gt;1) TDMed unicast PDSCHs and L (L&gt;1) TDMed group-common PDSCHs in a slot per CC;</w:t>
            </w:r>
          </w:p>
          <w:p w14:paraId="0C2547D6" w14:textId="77777777" w:rsidR="00333A58" w:rsidRDefault="00333A58" w:rsidP="00333A5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The UE maximum number of TDMed PDSCH receptions capability in a slot per CC is kept based on </w:t>
            </w:r>
            <w:r>
              <w:rPr>
                <w:rFonts w:ascii="Arial" w:hAnsi="Arial" w:cs="Arial"/>
                <w:i/>
                <w:iCs/>
                <w:sz w:val="18"/>
                <w:szCs w:val="18"/>
              </w:rPr>
              <w:t>pdsch-ProcessingType1-DifferentTB-PerSlot</w:t>
            </w:r>
            <w:r>
              <w:rPr>
                <w:rFonts w:ascii="Arial" w:hAnsi="Arial" w:cs="Arial"/>
                <w:sz w:val="18"/>
                <w:szCs w:val="18"/>
              </w:rPr>
              <w:t>;</w:t>
            </w:r>
          </w:p>
          <w:p w14:paraId="0D41A25B" w14:textId="77777777" w:rsidR="00333A58" w:rsidRDefault="00333A58" w:rsidP="00333A58">
            <w:pPr>
              <w:pStyle w:val="B1"/>
              <w:spacing w:after="0"/>
            </w:pPr>
            <w:r>
              <w:rPr>
                <w:rFonts w:ascii="Arial" w:hAnsi="Arial" w:cs="Arial"/>
                <w:sz w:val="18"/>
                <w:szCs w:val="18"/>
              </w:rPr>
              <w:t>-</w:t>
            </w:r>
            <w:r>
              <w:rPr>
                <w:rFonts w:ascii="Arial" w:hAnsi="Arial" w:cs="Arial"/>
                <w:sz w:val="18"/>
                <w:szCs w:val="18"/>
              </w:rPr>
              <w:tab/>
              <w:t>Up to one broadcast PDSCH is supported in a slot.</w:t>
            </w:r>
          </w:p>
          <w:p w14:paraId="29FE26B8" w14:textId="77777777" w:rsidR="00333A58" w:rsidRDefault="00333A58" w:rsidP="00333A58">
            <w:pPr>
              <w:pStyle w:val="TAL"/>
            </w:pPr>
          </w:p>
          <w:p w14:paraId="16203A63" w14:textId="77777777" w:rsidR="00333A58" w:rsidRDefault="00333A58" w:rsidP="00333A58">
            <w:pPr>
              <w:pStyle w:val="TAL"/>
            </w:pPr>
            <w:r>
              <w:t xml:space="preserve">A UE supporting this feature shall support </w:t>
            </w:r>
            <w:r>
              <w:rPr>
                <w:rFonts w:cs="Arial"/>
                <w:szCs w:val="18"/>
              </w:rPr>
              <w:t xml:space="preserve">broadcast reception as specified in clause 5.10 and/or </w:t>
            </w:r>
            <w:r>
              <w:t xml:space="preserve">indicate support of </w:t>
            </w:r>
            <w:r>
              <w:rPr>
                <w:i/>
                <w:iCs/>
              </w:rPr>
              <w:t>dynamicMulticastPCell-r17</w:t>
            </w:r>
            <w:r>
              <w:t xml:space="preserve">, and shall indicate support of </w:t>
            </w:r>
            <w:r>
              <w:rPr>
                <w:i/>
                <w:iCs/>
              </w:rPr>
              <w:t>pdsch-ProcessingType1-DifferentTB-PerSlot</w:t>
            </w:r>
            <w:r>
              <w:t>.</w:t>
            </w:r>
          </w:p>
          <w:p w14:paraId="6D6C9DC3" w14:textId="77777777" w:rsidR="00333A58" w:rsidRDefault="00333A58" w:rsidP="00333A58">
            <w:pPr>
              <w:pStyle w:val="TAL"/>
            </w:pPr>
          </w:p>
          <w:p w14:paraId="7AED2BB6" w14:textId="77777777" w:rsidR="00333A58" w:rsidRDefault="00333A58" w:rsidP="00333A58">
            <w:pPr>
              <w:pStyle w:val="TAN"/>
            </w:pPr>
            <w:r>
              <w:t>NOTE1:</w:t>
            </w:r>
            <w:r>
              <w:tab/>
              <w:t>Group-common PDSCH(s) are counted as unicast PDSCH(s).</w:t>
            </w:r>
          </w:p>
          <w:p w14:paraId="742D9B57" w14:textId="77B2D847" w:rsidR="00333A58" w:rsidRPr="00414DF9" w:rsidRDefault="00333A58" w:rsidP="00333A58">
            <w:pPr>
              <w:pStyle w:val="TAN"/>
            </w:pPr>
            <w:r>
              <w:t>NOTE2:</w:t>
            </w:r>
            <w:r>
              <w:tab/>
              <w:t xml:space="preserve">The max number of (M+1), N, (K+L) are determined based on the numbers reported by </w:t>
            </w:r>
            <w:r>
              <w:rPr>
                <w:i/>
                <w:iCs/>
              </w:rPr>
              <w:t>pdsch-ProcessingType1-DifferentTB-PerSlot</w:t>
            </w:r>
            <w:r>
              <w:t>.</w:t>
            </w:r>
          </w:p>
        </w:tc>
        <w:tc>
          <w:tcPr>
            <w:tcW w:w="709" w:type="dxa"/>
          </w:tcPr>
          <w:p w14:paraId="14AD3E70" w14:textId="22ED0B3B" w:rsidR="00333A58" w:rsidRPr="00414DF9" w:rsidRDefault="00333A58" w:rsidP="00333A58">
            <w:pPr>
              <w:pStyle w:val="TAL"/>
              <w:jc w:val="center"/>
            </w:pPr>
            <w:r>
              <w:t>FSPC</w:t>
            </w:r>
          </w:p>
        </w:tc>
        <w:tc>
          <w:tcPr>
            <w:tcW w:w="567" w:type="dxa"/>
          </w:tcPr>
          <w:p w14:paraId="5540FC78" w14:textId="4725DC88" w:rsidR="00333A58" w:rsidRPr="00414DF9" w:rsidRDefault="00333A58" w:rsidP="00333A58">
            <w:pPr>
              <w:pStyle w:val="TAL"/>
              <w:jc w:val="center"/>
              <w:rPr>
                <w:bCs/>
                <w:iCs/>
              </w:rPr>
            </w:pPr>
            <w:r>
              <w:rPr>
                <w:bCs/>
                <w:iCs/>
              </w:rPr>
              <w:t>No</w:t>
            </w:r>
          </w:p>
        </w:tc>
        <w:tc>
          <w:tcPr>
            <w:tcW w:w="709" w:type="dxa"/>
          </w:tcPr>
          <w:p w14:paraId="392260C2" w14:textId="59276C86" w:rsidR="00333A58" w:rsidRPr="00414DF9" w:rsidRDefault="00333A58" w:rsidP="00333A58">
            <w:pPr>
              <w:pStyle w:val="TAL"/>
              <w:jc w:val="center"/>
              <w:rPr>
                <w:bCs/>
                <w:iCs/>
              </w:rPr>
            </w:pPr>
            <w:r>
              <w:rPr>
                <w:bCs/>
                <w:iCs/>
              </w:rPr>
              <w:t>N/A</w:t>
            </w:r>
          </w:p>
        </w:tc>
        <w:tc>
          <w:tcPr>
            <w:tcW w:w="728" w:type="dxa"/>
          </w:tcPr>
          <w:p w14:paraId="76E6D228" w14:textId="08D8B975" w:rsidR="00333A58" w:rsidRPr="00414DF9" w:rsidRDefault="00333A58" w:rsidP="00333A58">
            <w:pPr>
              <w:pStyle w:val="TAL"/>
              <w:jc w:val="center"/>
              <w:rPr>
                <w:bCs/>
                <w:iCs/>
              </w:rPr>
            </w:pPr>
            <w:r>
              <w:rPr>
                <w:bCs/>
                <w:iCs/>
              </w:rPr>
              <w:t>N/A</w:t>
            </w:r>
          </w:p>
        </w:tc>
      </w:tr>
      <w:tr w:rsidR="00333A58" w:rsidRPr="00414DF9" w14:paraId="1046BEBF" w14:textId="77777777" w:rsidTr="004C06EC">
        <w:trPr>
          <w:cantSplit/>
          <w:tblHeader/>
        </w:trPr>
        <w:tc>
          <w:tcPr>
            <w:tcW w:w="6917" w:type="dxa"/>
          </w:tcPr>
          <w:p w14:paraId="6B18A594" w14:textId="77777777" w:rsidR="00333A58" w:rsidRDefault="00333A58" w:rsidP="00333A58">
            <w:pPr>
              <w:pStyle w:val="TAL"/>
              <w:rPr>
                <w:b/>
                <w:bCs/>
                <w:i/>
                <w:iCs/>
                <w:lang w:eastAsia="zh-CN"/>
              </w:rPr>
            </w:pPr>
            <w:r>
              <w:rPr>
                <w:b/>
                <w:bCs/>
                <w:i/>
                <w:iCs/>
              </w:rPr>
              <w:t>maxModulationOrderForMulticastDataRateCalculation-r17</w:t>
            </w:r>
          </w:p>
          <w:p w14:paraId="2B950EC9" w14:textId="77777777" w:rsidR="00333A58" w:rsidRDefault="00333A58" w:rsidP="00333A58">
            <w:pPr>
              <w:pStyle w:val="TAL"/>
            </w:pPr>
            <w:r>
              <w:t>Defines the maximum modulation order used for maximum data rate calculation for multicast PDSCH in RRC_CONNECTED.</w:t>
            </w:r>
          </w:p>
          <w:p w14:paraId="1064FDC7" w14:textId="77777777" w:rsidR="00333A58" w:rsidRDefault="00333A58" w:rsidP="00333A5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FR1, up to 1024QAM is supported as maximum modulation order used for maximum data rate calculation for multicast PDSCH, with candidate values {qam256, qam1024}.</w:t>
            </w:r>
          </w:p>
          <w:p w14:paraId="0D687D15" w14:textId="77777777" w:rsidR="00333A58" w:rsidRDefault="00333A58" w:rsidP="00333A5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FR2, up to 256QAM is supported as maximum modulation order used for maximum data rate calculation for multicast PDSCH, with candidate values {qam64, qam256}.</w:t>
            </w:r>
          </w:p>
          <w:p w14:paraId="7C935489" w14:textId="77777777" w:rsidR="00333A58" w:rsidRDefault="00333A58" w:rsidP="00333A58">
            <w:pPr>
              <w:pStyle w:val="B1"/>
              <w:spacing w:after="0"/>
              <w:rPr>
                <w:rFonts w:ascii="Arial" w:hAnsi="Arial" w:cs="Arial"/>
                <w:sz w:val="18"/>
                <w:szCs w:val="18"/>
              </w:rPr>
            </w:pPr>
          </w:p>
          <w:p w14:paraId="2C2B15C6" w14:textId="3B1EF7AB" w:rsidR="00333A58" w:rsidRPr="00414DF9" w:rsidRDefault="00333A58" w:rsidP="00333A58">
            <w:pPr>
              <w:pStyle w:val="TAL"/>
            </w:pPr>
            <w:r>
              <w:t xml:space="preserve">A UE supporting this feature shall also indicate support of </w:t>
            </w:r>
            <w:r>
              <w:rPr>
                <w:i/>
                <w:iCs/>
              </w:rPr>
              <w:t>dynamicMulticastPCell-r17</w:t>
            </w:r>
            <w:r>
              <w:t>.</w:t>
            </w:r>
          </w:p>
        </w:tc>
        <w:tc>
          <w:tcPr>
            <w:tcW w:w="709" w:type="dxa"/>
          </w:tcPr>
          <w:p w14:paraId="0BEF2054" w14:textId="3C48B002" w:rsidR="00333A58" w:rsidRPr="00414DF9" w:rsidRDefault="00333A58" w:rsidP="00333A58">
            <w:pPr>
              <w:pStyle w:val="TAL"/>
              <w:jc w:val="center"/>
            </w:pPr>
            <w:r>
              <w:t>FSPC</w:t>
            </w:r>
          </w:p>
        </w:tc>
        <w:tc>
          <w:tcPr>
            <w:tcW w:w="567" w:type="dxa"/>
          </w:tcPr>
          <w:p w14:paraId="6FB7F05C" w14:textId="31DA46FD" w:rsidR="00333A58" w:rsidRPr="00414DF9" w:rsidRDefault="00333A58" w:rsidP="00333A58">
            <w:pPr>
              <w:pStyle w:val="TAL"/>
              <w:jc w:val="center"/>
            </w:pPr>
            <w:r>
              <w:t>No</w:t>
            </w:r>
          </w:p>
        </w:tc>
        <w:tc>
          <w:tcPr>
            <w:tcW w:w="709" w:type="dxa"/>
          </w:tcPr>
          <w:p w14:paraId="7E8CDBF3" w14:textId="04FB19B5" w:rsidR="00333A58" w:rsidRPr="00414DF9" w:rsidRDefault="00333A58" w:rsidP="00333A58">
            <w:pPr>
              <w:pStyle w:val="TAL"/>
              <w:jc w:val="center"/>
              <w:rPr>
                <w:bCs/>
                <w:iCs/>
              </w:rPr>
            </w:pPr>
            <w:r>
              <w:rPr>
                <w:bCs/>
                <w:iCs/>
              </w:rPr>
              <w:t>N/A</w:t>
            </w:r>
          </w:p>
        </w:tc>
        <w:tc>
          <w:tcPr>
            <w:tcW w:w="728" w:type="dxa"/>
          </w:tcPr>
          <w:p w14:paraId="7CDEF415" w14:textId="54E520CF" w:rsidR="00333A58" w:rsidRPr="00414DF9" w:rsidRDefault="00333A58" w:rsidP="00333A58">
            <w:pPr>
              <w:pStyle w:val="TAL"/>
              <w:jc w:val="center"/>
              <w:rPr>
                <w:bCs/>
                <w:iCs/>
              </w:rPr>
            </w:pPr>
            <w:r>
              <w:rPr>
                <w:bCs/>
                <w:iCs/>
              </w:rPr>
              <w:t>N/A</w:t>
            </w:r>
          </w:p>
        </w:tc>
      </w:tr>
      <w:tr w:rsidR="00414DF9" w:rsidRPr="00414DF9" w14:paraId="44362371" w14:textId="77777777" w:rsidTr="0026000E">
        <w:trPr>
          <w:cantSplit/>
          <w:tblHeader/>
        </w:trPr>
        <w:tc>
          <w:tcPr>
            <w:tcW w:w="6917" w:type="dxa"/>
          </w:tcPr>
          <w:p w14:paraId="65A088FD" w14:textId="35E9B5A6" w:rsidR="001F7FB0" w:rsidRPr="00414DF9" w:rsidRDefault="001F7FB0" w:rsidP="00234276">
            <w:pPr>
              <w:pStyle w:val="TAL"/>
              <w:rPr>
                <w:b/>
                <w:bCs/>
                <w:i/>
                <w:iCs/>
              </w:rPr>
            </w:pPr>
            <w:r w:rsidRPr="00414DF9">
              <w:rPr>
                <w:b/>
                <w:bCs/>
                <w:i/>
                <w:iCs/>
              </w:rPr>
              <w:t>maxNumberMIMO-LayersPDSCH</w:t>
            </w:r>
            <w:ins w:id="20" w:author="Xiaomi" w:date="2025-05-07T14:21:00Z">
              <w:r w:rsidR="00904C79">
                <w:rPr>
                  <w:b/>
                  <w:bCs/>
                  <w:i/>
                  <w:iCs/>
                </w:rPr>
                <w:t>, maxNumberMIMO-LayersPDSCH-v1900</w:t>
              </w:r>
            </w:ins>
          </w:p>
          <w:p w14:paraId="7C220D49" w14:textId="77777777" w:rsidR="00333A58" w:rsidRDefault="00333A58" w:rsidP="00333A58">
            <w:pPr>
              <w:pStyle w:val="TAL"/>
            </w:pPr>
            <w:r>
              <w:t xml:space="preserve">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(except for FR2-NTN). </w:t>
            </w:r>
            <w:r>
              <w:rPr>
                <w:lang w:eastAsia="fr-FR"/>
              </w:rPr>
              <w:t xml:space="preserve">If </w:t>
            </w:r>
            <w:r>
              <w:rPr>
                <w:i/>
                <w:iCs/>
                <w:lang w:eastAsia="fr-FR"/>
              </w:rPr>
              <w:t>supportOf2RxXR</w:t>
            </w:r>
            <w:r>
              <w:rPr>
                <w:lang w:eastAsia="fr-FR"/>
              </w:rPr>
              <w:t xml:space="preserve"> is indicated, for single CC standalone NR, it is mandatory with capability signalling to support 2 MIMO layers in the bands specified in Table 7.3.2-2b in TS 38.101-1 [2]. </w:t>
            </w:r>
            <w:r>
              <w:t>If absent, the UE does not support MIMO on this carrier.</w:t>
            </w:r>
          </w:p>
          <w:p w14:paraId="7D393D0C" w14:textId="0C1416EB" w:rsidR="00904C79" w:rsidRPr="00C9004C" w:rsidRDefault="00904C79" w:rsidP="00904C79">
            <w:pPr>
              <w:pStyle w:val="TAL"/>
              <w:rPr>
                <w:ins w:id="21" w:author="Xiaomi" w:date="2025-05-07T14:21:00Z"/>
                <w:rFonts w:eastAsia="等线"/>
                <w:lang w:eastAsia="zh-CN"/>
              </w:rPr>
            </w:pPr>
            <w:ins w:id="22" w:author="Xiaomi" w:date="2025-05-07T14:21:00Z">
              <w:r>
                <w:t>A</w:t>
              </w:r>
              <w:r w:rsidRPr="001D61B4">
                <w:t xml:space="preserve"> UE </w:t>
              </w:r>
              <w:r>
                <w:t xml:space="preserve">shall also include </w:t>
              </w:r>
              <w:r w:rsidRPr="001D61B4">
                <w:rPr>
                  <w:i/>
                  <w:iCs/>
                </w:rPr>
                <w:t>maxNumberMIMO-LayersPDSCH</w:t>
              </w:r>
              <w:r>
                <w:t xml:space="preserve"> if </w:t>
              </w:r>
              <w:r w:rsidRPr="001D61B4">
                <w:rPr>
                  <w:i/>
                  <w:iCs/>
                </w:rPr>
                <w:t>maxNumberMIMO-LayersPDSCH-v1900</w:t>
              </w:r>
              <w:r>
                <w:t xml:space="preserve"> is reported.</w:t>
              </w:r>
            </w:ins>
          </w:p>
          <w:p w14:paraId="692A35EE" w14:textId="2ED87B60" w:rsidR="00CD6ED4" w:rsidRPr="00904C79" w:rsidDel="00283FF4" w:rsidRDefault="00904C79" w:rsidP="00234276">
            <w:pPr>
              <w:pStyle w:val="TAL"/>
              <w:rPr>
                <w:del w:id="23" w:author="Ziyi-v3" w:date="2025-04-23T15:22:00Z"/>
                <w:rFonts w:eastAsiaTheme="minorEastAsia"/>
                <w:rPrChange w:id="24" w:author="Xiaomi" w:date="2025-05-07T14:21:00Z">
                  <w:rPr>
                    <w:del w:id="25" w:author="Ziyi-v3" w:date="2025-04-23T15:22:00Z"/>
                    <w:rFonts w:eastAsia="等线"/>
                    <w:lang w:eastAsia="zh-CN"/>
                  </w:rPr>
                </w:rPrChange>
              </w:rPr>
            </w:pPr>
            <w:ins w:id="26" w:author="Xiaomi" w:date="2025-05-07T14:21:00Z">
              <w:r>
                <w:rPr>
                  <w:rFonts w:eastAsia="等线"/>
                </w:rPr>
                <w:t>W</w:t>
              </w:r>
              <w:r w:rsidRPr="000C7DAF">
                <w:rPr>
                  <w:rFonts w:eastAsia="等线"/>
                </w:rPr>
                <w:t xml:space="preserve">hen </w:t>
              </w:r>
              <w:r>
                <w:rPr>
                  <w:rFonts w:eastAsia="等线"/>
                </w:rPr>
                <w:t xml:space="preserve">the </w:t>
              </w:r>
              <w:r w:rsidRPr="001D61B4">
                <w:rPr>
                  <w:rFonts w:eastAsia="等线"/>
                  <w:i/>
                  <w:iCs/>
                </w:rPr>
                <w:t xml:space="preserve">maxNumberMIMO-LayersPDSCH </w:t>
              </w:r>
              <w:r>
                <w:rPr>
                  <w:rFonts w:eastAsia="等线"/>
                </w:rPr>
                <w:t>and the</w:t>
              </w:r>
              <w:r w:rsidRPr="001B4FEE">
                <w:rPr>
                  <w:rFonts w:eastAsia="等线"/>
                </w:rPr>
                <w:t xml:space="preserve"> </w:t>
              </w:r>
              <w:r w:rsidRPr="001D61B4">
                <w:rPr>
                  <w:rFonts w:eastAsia="等线"/>
                  <w:i/>
                  <w:iCs/>
                </w:rPr>
                <w:t>maxNumberMIMO-LayersPDSCH-v1900</w:t>
              </w:r>
              <w:r>
                <w:rPr>
                  <w:rFonts w:eastAsia="等线"/>
                </w:rPr>
                <w:t xml:space="preserve"> </w:t>
              </w:r>
              <w:r w:rsidRPr="000C7DAF">
                <w:rPr>
                  <w:rFonts w:eastAsia="等线"/>
                </w:rPr>
                <w:t>are reported</w:t>
              </w:r>
              <w:r>
                <w:rPr>
                  <w:rFonts w:eastAsia="等线"/>
                </w:rPr>
                <w:t xml:space="preserve"> </w:t>
              </w:r>
              <w:r w:rsidRPr="000C7DAF">
                <w:rPr>
                  <w:rFonts w:eastAsia="等线"/>
                </w:rPr>
                <w:t xml:space="preserve">together for a CC, the network which is able to decode the </w:t>
              </w:r>
              <w:r w:rsidRPr="00A33579">
                <w:rPr>
                  <w:rFonts w:eastAsia="等线"/>
                  <w:i/>
                  <w:iCs/>
                </w:rPr>
                <w:t>maxNumberMIMO-LayersPDSCH</w:t>
              </w:r>
              <w:r>
                <w:rPr>
                  <w:rFonts w:eastAsia="等线"/>
                  <w:i/>
                  <w:iCs/>
                </w:rPr>
                <w:t>-v1900</w:t>
              </w:r>
              <w:r w:rsidRPr="000C7DAF">
                <w:rPr>
                  <w:rFonts w:eastAsia="等线"/>
                </w:rPr>
                <w:t xml:space="preserve"> </w:t>
              </w:r>
              <w:r>
                <w:rPr>
                  <w:rFonts w:eastAsia="等线"/>
                </w:rPr>
                <w:t>can ignore</w:t>
              </w:r>
              <w:r w:rsidRPr="000C7DAF">
                <w:rPr>
                  <w:rFonts w:eastAsia="等线"/>
                </w:rPr>
                <w:t xml:space="preserve"> the </w:t>
              </w:r>
              <w:r>
                <w:rPr>
                  <w:rFonts w:eastAsia="等线"/>
                </w:rPr>
                <w:t xml:space="preserve">value reported in </w:t>
              </w:r>
              <w:r w:rsidRPr="00A33579">
                <w:rPr>
                  <w:rFonts w:eastAsia="等线"/>
                  <w:i/>
                  <w:iCs/>
                </w:rPr>
                <w:t>maxNumberMIMO-LayersPDSCH</w:t>
              </w:r>
              <w:r>
                <w:rPr>
                  <w:rFonts w:eastAsia="等线"/>
                </w:rPr>
                <w:t>.</w:t>
              </w:r>
            </w:ins>
          </w:p>
          <w:p w14:paraId="5AB44406" w14:textId="415466AB" w:rsidR="00AE1985" w:rsidRPr="003778D8" w:rsidRDefault="00333A58" w:rsidP="00234276">
            <w:pPr>
              <w:pStyle w:val="TAL"/>
              <w:rPr>
                <w:rFonts w:eastAsia="等线" w:cs="Arial"/>
                <w:i/>
                <w:noProof/>
                <w:lang w:eastAsia="zh-CN"/>
              </w:rPr>
            </w:pPr>
            <w:r>
              <w:t xml:space="preserve">For the bands where </w:t>
            </w:r>
            <w:r>
              <w:rPr>
                <w:i/>
              </w:rPr>
              <w:t>pdsch-1024QAM-2MIMO-FR1-r17</w:t>
            </w:r>
            <w:r>
              <w:t xml:space="preserve"> is indicated, MIMO layers</w:t>
            </w:r>
            <w:r>
              <w:rPr>
                <w:rFonts w:cs="Arial"/>
                <w:noProof/>
                <w:lang w:eastAsia="zh-CN"/>
              </w:rPr>
              <w:t xml:space="preserve"> for 1024 QAM is the smaller value between 2 and </w:t>
            </w:r>
            <w:r>
              <w:rPr>
                <w:rFonts w:cs="Arial"/>
                <w:i/>
                <w:noProof/>
                <w:lang w:eastAsia="zh-CN"/>
              </w:rPr>
              <w:t>maxNumberMIMO-LayersPDSCH.</w:t>
            </w:r>
          </w:p>
        </w:tc>
        <w:tc>
          <w:tcPr>
            <w:tcW w:w="709" w:type="dxa"/>
          </w:tcPr>
          <w:p w14:paraId="50A28C85" w14:textId="77777777" w:rsidR="001F7FB0" w:rsidRPr="00414DF9" w:rsidRDefault="001F7FB0" w:rsidP="00234276">
            <w:pPr>
              <w:pStyle w:val="TAL"/>
              <w:jc w:val="center"/>
            </w:pPr>
            <w:r w:rsidRPr="00414DF9">
              <w:t>FSPC</w:t>
            </w:r>
          </w:p>
        </w:tc>
        <w:tc>
          <w:tcPr>
            <w:tcW w:w="567" w:type="dxa"/>
          </w:tcPr>
          <w:p w14:paraId="06F5AB34" w14:textId="77777777" w:rsidR="001F7FB0" w:rsidRPr="00414DF9" w:rsidRDefault="001F7FB0" w:rsidP="00234276">
            <w:pPr>
              <w:pStyle w:val="TAL"/>
              <w:jc w:val="center"/>
            </w:pPr>
            <w:r w:rsidRPr="00414DF9">
              <w:t>CY</w:t>
            </w:r>
          </w:p>
        </w:tc>
        <w:tc>
          <w:tcPr>
            <w:tcW w:w="709" w:type="dxa"/>
          </w:tcPr>
          <w:p w14:paraId="19B5980D" w14:textId="77777777" w:rsidR="001F7FB0" w:rsidRPr="00414DF9" w:rsidRDefault="001F7FB0" w:rsidP="00234276">
            <w:pPr>
              <w:pStyle w:val="TAL"/>
              <w:jc w:val="center"/>
            </w:pPr>
            <w:r w:rsidRPr="00414DF9">
              <w:rPr>
                <w:bCs/>
                <w:iCs/>
              </w:rPr>
              <w:t>N/A</w:t>
            </w:r>
          </w:p>
        </w:tc>
        <w:tc>
          <w:tcPr>
            <w:tcW w:w="728" w:type="dxa"/>
          </w:tcPr>
          <w:p w14:paraId="6696DA00" w14:textId="77777777" w:rsidR="001F7FB0" w:rsidRPr="00414DF9" w:rsidRDefault="001F7FB0" w:rsidP="00234276">
            <w:pPr>
              <w:pStyle w:val="TAL"/>
              <w:jc w:val="center"/>
            </w:pPr>
            <w:r w:rsidRPr="00414DF9">
              <w:rPr>
                <w:bCs/>
                <w:iCs/>
              </w:rPr>
              <w:t>N/A</w:t>
            </w:r>
          </w:p>
        </w:tc>
      </w:tr>
      <w:tr w:rsidR="00333A58" w:rsidRPr="00414DF9" w14:paraId="3B64872A" w14:textId="77777777" w:rsidTr="0026000E">
        <w:trPr>
          <w:cantSplit/>
          <w:tblHeader/>
        </w:trPr>
        <w:tc>
          <w:tcPr>
            <w:tcW w:w="6917" w:type="dxa"/>
          </w:tcPr>
          <w:p w14:paraId="637D0A40" w14:textId="77777777" w:rsidR="00333A58" w:rsidRDefault="00333A58" w:rsidP="00333A58">
            <w:pPr>
              <w:pStyle w:val="TAL"/>
              <w:rPr>
                <w:b/>
                <w:bCs/>
                <w:i/>
                <w:iCs/>
                <w:lang w:eastAsia="zh-CN"/>
              </w:rPr>
            </w:pPr>
            <w:r>
              <w:rPr>
                <w:b/>
                <w:bCs/>
                <w:i/>
                <w:iCs/>
              </w:rPr>
              <w:t>maxNumberMIMO-LayersMulticastPDSCH-r17</w:t>
            </w:r>
          </w:p>
          <w:p w14:paraId="4EFF261F" w14:textId="77777777" w:rsidR="00333A58" w:rsidRDefault="00333A58" w:rsidP="00333A58">
            <w:pPr>
              <w:pStyle w:val="TAL"/>
            </w:pPr>
            <w:r>
              <w:t xml:space="preserve">Defines the maximum number of spatial multiplexing layer(s) supported by the UE for multicast PDSCH. </w:t>
            </w:r>
            <w:r>
              <w:rPr>
                <w:rFonts w:eastAsia="宋体"/>
                <w:lang w:eastAsia="zh-CN"/>
              </w:rPr>
              <w:t>If not reported, UE supports 1 MIMO layer only for multicast PDSCH.</w:t>
            </w:r>
          </w:p>
          <w:p w14:paraId="2D664A2E" w14:textId="77777777" w:rsidR="00333A58" w:rsidRDefault="00333A58" w:rsidP="00333A58">
            <w:pPr>
              <w:pStyle w:val="TAL"/>
            </w:pPr>
          </w:p>
          <w:p w14:paraId="48389529" w14:textId="77777777" w:rsidR="00333A58" w:rsidRDefault="00333A58" w:rsidP="00333A58">
            <w:pPr>
              <w:pStyle w:val="TAL"/>
            </w:pPr>
            <w:r>
              <w:t xml:space="preserve">A UE supporting this feature shall also indicate support of </w:t>
            </w:r>
            <w:r>
              <w:rPr>
                <w:i/>
                <w:iCs/>
              </w:rPr>
              <w:t>dynamicMulticastPCell-r17</w:t>
            </w:r>
            <w:r>
              <w:t>.</w:t>
            </w:r>
          </w:p>
          <w:p w14:paraId="3DBF268D" w14:textId="77777777" w:rsidR="00333A58" w:rsidRDefault="00333A58" w:rsidP="00333A58">
            <w:pPr>
              <w:pStyle w:val="TAL"/>
            </w:pPr>
          </w:p>
          <w:p w14:paraId="6E718DBD" w14:textId="6936D533" w:rsidR="00333A58" w:rsidRPr="00414DF9" w:rsidRDefault="00333A58" w:rsidP="00333A58">
            <w:pPr>
              <w:pStyle w:val="TAN"/>
              <w:rPr>
                <w:b/>
                <w:bCs/>
                <w:i/>
                <w:iCs/>
              </w:rPr>
            </w:pPr>
            <w:r>
              <w:t>NOTE:</w:t>
            </w:r>
            <w:r>
              <w:tab/>
              <w:t>If the UE supports up to 8 layers, the UE supports second TB (TB2).</w:t>
            </w:r>
          </w:p>
        </w:tc>
        <w:tc>
          <w:tcPr>
            <w:tcW w:w="709" w:type="dxa"/>
          </w:tcPr>
          <w:p w14:paraId="1557857F" w14:textId="7FC83CB8" w:rsidR="00333A58" w:rsidRPr="00414DF9" w:rsidRDefault="00333A58" w:rsidP="00333A58">
            <w:pPr>
              <w:pStyle w:val="TAL"/>
              <w:jc w:val="center"/>
            </w:pPr>
            <w:r>
              <w:t>FSPC</w:t>
            </w:r>
          </w:p>
        </w:tc>
        <w:tc>
          <w:tcPr>
            <w:tcW w:w="567" w:type="dxa"/>
          </w:tcPr>
          <w:p w14:paraId="59A91A19" w14:textId="6CBF0E7B" w:rsidR="00333A58" w:rsidRPr="00414DF9" w:rsidRDefault="00333A58" w:rsidP="00333A58">
            <w:pPr>
              <w:pStyle w:val="TAL"/>
              <w:jc w:val="center"/>
            </w:pPr>
            <w:r>
              <w:t>No</w:t>
            </w:r>
          </w:p>
        </w:tc>
        <w:tc>
          <w:tcPr>
            <w:tcW w:w="709" w:type="dxa"/>
          </w:tcPr>
          <w:p w14:paraId="475B1D6E" w14:textId="7F8DFE12" w:rsidR="00333A58" w:rsidRPr="00414DF9" w:rsidRDefault="00333A58" w:rsidP="00333A58">
            <w:pPr>
              <w:pStyle w:val="TAL"/>
              <w:jc w:val="center"/>
              <w:rPr>
                <w:bCs/>
                <w:iCs/>
              </w:rPr>
            </w:pPr>
            <w:r>
              <w:rPr>
                <w:bCs/>
                <w:iCs/>
              </w:rPr>
              <w:t>N/A</w:t>
            </w:r>
          </w:p>
        </w:tc>
        <w:tc>
          <w:tcPr>
            <w:tcW w:w="728" w:type="dxa"/>
          </w:tcPr>
          <w:p w14:paraId="0D84D177" w14:textId="4014F0BD" w:rsidR="00333A58" w:rsidRPr="00414DF9" w:rsidRDefault="00333A58" w:rsidP="00333A58">
            <w:pPr>
              <w:pStyle w:val="TAL"/>
              <w:jc w:val="center"/>
              <w:rPr>
                <w:bCs/>
                <w:iCs/>
              </w:rPr>
            </w:pPr>
            <w:r>
              <w:rPr>
                <w:bCs/>
                <w:iCs/>
              </w:rPr>
              <w:t>N/A</w:t>
            </w:r>
          </w:p>
        </w:tc>
      </w:tr>
      <w:tr w:rsidR="00333A58" w:rsidRPr="00414DF9" w14:paraId="1294BCDB" w14:textId="77777777" w:rsidTr="0026000E">
        <w:trPr>
          <w:cantSplit/>
          <w:tblHeader/>
        </w:trPr>
        <w:tc>
          <w:tcPr>
            <w:tcW w:w="6917" w:type="dxa"/>
          </w:tcPr>
          <w:p w14:paraId="69ED1B4D" w14:textId="77777777" w:rsidR="00333A58" w:rsidRDefault="00333A58" w:rsidP="00333A58">
            <w:pPr>
              <w:pStyle w:val="TAL"/>
              <w:rPr>
                <w:b/>
                <w:bCs/>
                <w:i/>
                <w:iCs/>
              </w:rPr>
            </w:pPr>
            <w:r>
              <w:rPr>
                <w:b/>
                <w:bCs/>
                <w:i/>
                <w:iCs/>
              </w:rPr>
              <w:lastRenderedPageBreak/>
              <w:t>multiDCI-InterCellMultiTRP-TwoTA-r18</w:t>
            </w:r>
          </w:p>
          <w:p w14:paraId="483D483E" w14:textId="77777777" w:rsidR="00333A58" w:rsidRDefault="00333A58" w:rsidP="00333A58">
            <w:pPr>
              <w:pStyle w:val="TAL"/>
              <w:rPr>
                <w:rFonts w:cs="Arial"/>
                <w:szCs w:val="18"/>
              </w:rPr>
            </w:pPr>
            <w:r>
              <w:t xml:space="preserve">Indicates whether the UE supports </w:t>
            </w:r>
            <w:r>
              <w:rPr>
                <w:rFonts w:cs="Arial"/>
                <w:szCs w:val="18"/>
              </w:rPr>
              <w:t xml:space="preserve">two TA enhancement for multi-DCI based inter-cell Multi-TRP operation by indicating the maximum number {1,2} of </w:t>
            </w:r>
            <w:r>
              <w:rPr>
                <w:rFonts w:cs="Arial"/>
                <w:i/>
                <w:iCs/>
                <w:szCs w:val="18"/>
              </w:rPr>
              <w:t>n-TimingAdvanceOffset</w:t>
            </w:r>
            <w:r>
              <w:rPr>
                <w:rFonts w:cs="Arial"/>
                <w:szCs w:val="18"/>
              </w:rPr>
              <w:t xml:space="preserve"> value per serving cell.</w:t>
            </w:r>
          </w:p>
          <w:p w14:paraId="7209423F" w14:textId="77777777" w:rsidR="00333A58" w:rsidRDefault="00333A58" w:rsidP="00333A58">
            <w:pPr>
              <w:pStyle w:val="TAL"/>
            </w:pPr>
            <w:r>
              <w:rPr>
                <w:rFonts w:cs="Arial"/>
                <w:szCs w:val="18"/>
              </w:rPr>
              <w:t xml:space="preserve">A UE supporting this feature shall also indicate support of </w:t>
            </w:r>
            <w:r>
              <w:rPr>
                <w:i/>
                <w:iCs/>
              </w:rPr>
              <w:t>mTRP-inter-Cell-r17</w:t>
            </w:r>
            <w:r>
              <w:t xml:space="preserve"> and </w:t>
            </w:r>
            <w:r>
              <w:rPr>
                <w:i/>
                <w:iCs/>
              </w:rPr>
              <w:t>tci-JointTCI-UpdateSingleActiveTCI-PerCC-PerCORESET-r18</w:t>
            </w:r>
            <w:r>
              <w:t>.</w:t>
            </w:r>
          </w:p>
          <w:p w14:paraId="6B30C0D2" w14:textId="683F4EEA" w:rsidR="00333A58" w:rsidRPr="00414DF9" w:rsidRDefault="00333A58" w:rsidP="00333A58">
            <w:pPr>
              <w:pStyle w:val="TAN"/>
              <w:rPr>
                <w:b/>
                <w:bCs/>
                <w:i/>
                <w:iCs/>
              </w:rPr>
            </w:pPr>
            <w:r>
              <w:t>NOTE:</w:t>
            </w:r>
            <w:r>
              <w:tab/>
              <w:t xml:space="preserve">If a UE does not report </w:t>
            </w:r>
            <w:r>
              <w:rPr>
                <w:i/>
                <w:iCs/>
              </w:rPr>
              <w:t>maxNumberTAG-AcrossCC-r18</w:t>
            </w:r>
            <w:r>
              <w:t xml:space="preserve">, </w:t>
            </w:r>
            <w:r>
              <w:rPr>
                <w:i/>
                <w:iCs/>
              </w:rPr>
              <w:t>supportedNumberTAG</w:t>
            </w:r>
            <w:r>
              <w:t xml:space="preserve"> is applied.</w:t>
            </w:r>
          </w:p>
        </w:tc>
        <w:tc>
          <w:tcPr>
            <w:tcW w:w="709" w:type="dxa"/>
          </w:tcPr>
          <w:p w14:paraId="486227B5" w14:textId="636FF5E9" w:rsidR="00333A58" w:rsidRPr="00414DF9" w:rsidRDefault="00333A58" w:rsidP="00333A58">
            <w:pPr>
              <w:pStyle w:val="TAL"/>
              <w:jc w:val="center"/>
            </w:pPr>
            <w:r>
              <w:t>FSPC</w:t>
            </w:r>
          </w:p>
        </w:tc>
        <w:tc>
          <w:tcPr>
            <w:tcW w:w="567" w:type="dxa"/>
          </w:tcPr>
          <w:p w14:paraId="789A287C" w14:textId="1DA0FAF0" w:rsidR="00333A58" w:rsidRPr="00414DF9" w:rsidRDefault="00333A58" w:rsidP="00333A58">
            <w:pPr>
              <w:pStyle w:val="TAL"/>
              <w:jc w:val="center"/>
            </w:pPr>
            <w:r>
              <w:rPr>
                <w:bCs/>
                <w:iCs/>
              </w:rPr>
              <w:t>No</w:t>
            </w:r>
          </w:p>
        </w:tc>
        <w:tc>
          <w:tcPr>
            <w:tcW w:w="709" w:type="dxa"/>
          </w:tcPr>
          <w:p w14:paraId="4D10262A" w14:textId="59E63652" w:rsidR="00333A58" w:rsidRPr="00414DF9" w:rsidRDefault="00333A58" w:rsidP="00333A58">
            <w:pPr>
              <w:pStyle w:val="TAL"/>
              <w:jc w:val="center"/>
              <w:rPr>
                <w:bCs/>
                <w:iCs/>
              </w:rPr>
            </w:pPr>
            <w:r>
              <w:rPr>
                <w:bCs/>
                <w:iCs/>
              </w:rPr>
              <w:t>N/A</w:t>
            </w:r>
          </w:p>
        </w:tc>
        <w:tc>
          <w:tcPr>
            <w:tcW w:w="728" w:type="dxa"/>
          </w:tcPr>
          <w:p w14:paraId="7F9502AE" w14:textId="06E5AED5" w:rsidR="00333A58" w:rsidRPr="00414DF9" w:rsidRDefault="00333A58" w:rsidP="00333A58">
            <w:pPr>
              <w:pStyle w:val="TAL"/>
              <w:jc w:val="center"/>
              <w:rPr>
                <w:bCs/>
                <w:iCs/>
              </w:rPr>
            </w:pPr>
            <w:r>
              <w:rPr>
                <w:bCs/>
                <w:iCs/>
              </w:rPr>
              <w:t>N/A</w:t>
            </w:r>
          </w:p>
        </w:tc>
      </w:tr>
      <w:tr w:rsidR="00333A58" w:rsidRPr="00414DF9" w14:paraId="2CADEE1A" w14:textId="77777777" w:rsidTr="0026000E">
        <w:trPr>
          <w:cantSplit/>
          <w:tblHeader/>
        </w:trPr>
        <w:tc>
          <w:tcPr>
            <w:tcW w:w="6917" w:type="dxa"/>
          </w:tcPr>
          <w:p w14:paraId="68661E6F" w14:textId="77777777" w:rsidR="00333A58" w:rsidRDefault="00333A58" w:rsidP="00333A58">
            <w:pPr>
              <w:pStyle w:val="TAL"/>
              <w:rPr>
                <w:b/>
                <w:bCs/>
                <w:i/>
                <w:iCs/>
              </w:rPr>
            </w:pPr>
            <w:r>
              <w:rPr>
                <w:b/>
                <w:bCs/>
                <w:i/>
                <w:iCs/>
              </w:rPr>
              <w:t>multiDCI-IntraCellMultiTRP-TwoTA-r18</w:t>
            </w:r>
          </w:p>
          <w:p w14:paraId="30AA7C64" w14:textId="77777777" w:rsidR="00333A58" w:rsidRDefault="00333A58" w:rsidP="00333A58">
            <w:pPr>
              <w:pStyle w:val="TAL"/>
              <w:rPr>
                <w:rFonts w:eastAsia="MS Mincho" w:cs="Arial"/>
                <w:szCs w:val="18"/>
              </w:rPr>
            </w:pPr>
            <w:r>
              <w:t xml:space="preserve">Indicates whether the UE supports </w:t>
            </w:r>
            <w:r>
              <w:rPr>
                <w:rFonts w:eastAsia="MS Mincho" w:cs="Arial"/>
                <w:szCs w:val="18"/>
              </w:rPr>
              <w:t>two TA enhancement for multi-DCI based intra-cell Multi-TRP operation.</w:t>
            </w:r>
          </w:p>
          <w:p w14:paraId="1772C9AB" w14:textId="77777777" w:rsidR="00333A58" w:rsidRDefault="00333A58" w:rsidP="00333A58">
            <w:pPr>
              <w:pStyle w:val="TAL"/>
              <w:rPr>
                <w:rFonts w:cs="Arial"/>
                <w:i/>
                <w:iCs/>
                <w:szCs w:val="18"/>
              </w:rPr>
            </w:pPr>
            <w:r>
              <w:rPr>
                <w:rFonts w:eastAsia="MS Mincho" w:cs="Arial"/>
                <w:szCs w:val="18"/>
              </w:rPr>
              <w:t xml:space="preserve">A UE supporting this feature shall also indicate support of </w:t>
            </w:r>
            <w:r>
              <w:rPr>
                <w:rFonts w:cs="Arial"/>
                <w:i/>
                <w:iCs/>
                <w:szCs w:val="18"/>
              </w:rPr>
              <w:t>multiDCI-MultiTRP-r16.</w:t>
            </w:r>
          </w:p>
          <w:p w14:paraId="07542384" w14:textId="29AF6796" w:rsidR="00333A58" w:rsidRPr="00414DF9" w:rsidRDefault="00333A58" w:rsidP="00333A58">
            <w:pPr>
              <w:pStyle w:val="TAN"/>
              <w:rPr>
                <w:b/>
                <w:bCs/>
                <w:i/>
                <w:iCs/>
              </w:rPr>
            </w:pPr>
            <w:r>
              <w:t>NOTE:</w:t>
            </w:r>
            <w:r>
              <w:tab/>
              <w:t xml:space="preserve">If a UE does not report </w:t>
            </w:r>
            <w:r>
              <w:rPr>
                <w:i/>
                <w:iCs/>
              </w:rPr>
              <w:t>maxNumberTAG-AcrossCC-r18</w:t>
            </w:r>
            <w:r>
              <w:t xml:space="preserve">, </w:t>
            </w:r>
            <w:r>
              <w:rPr>
                <w:i/>
                <w:iCs/>
              </w:rPr>
              <w:t>supportedNumberTAG</w:t>
            </w:r>
            <w:r>
              <w:t xml:space="preserve"> is applied.</w:t>
            </w:r>
          </w:p>
        </w:tc>
        <w:tc>
          <w:tcPr>
            <w:tcW w:w="709" w:type="dxa"/>
          </w:tcPr>
          <w:p w14:paraId="41E34264" w14:textId="4313CC23" w:rsidR="00333A58" w:rsidRPr="00414DF9" w:rsidRDefault="00333A58" w:rsidP="00333A58">
            <w:pPr>
              <w:pStyle w:val="TAL"/>
              <w:jc w:val="center"/>
            </w:pPr>
            <w:r>
              <w:t>FSPC</w:t>
            </w:r>
          </w:p>
        </w:tc>
        <w:tc>
          <w:tcPr>
            <w:tcW w:w="567" w:type="dxa"/>
          </w:tcPr>
          <w:p w14:paraId="4676BC16" w14:textId="1A697469" w:rsidR="00333A58" w:rsidRPr="00414DF9" w:rsidRDefault="00333A58" w:rsidP="00333A58">
            <w:pPr>
              <w:pStyle w:val="TAL"/>
              <w:jc w:val="center"/>
            </w:pPr>
            <w:r>
              <w:rPr>
                <w:bCs/>
                <w:iCs/>
              </w:rPr>
              <w:t>No</w:t>
            </w:r>
          </w:p>
        </w:tc>
        <w:tc>
          <w:tcPr>
            <w:tcW w:w="709" w:type="dxa"/>
          </w:tcPr>
          <w:p w14:paraId="541A75F4" w14:textId="51A21E14" w:rsidR="00333A58" w:rsidRPr="00414DF9" w:rsidRDefault="00333A58" w:rsidP="00333A58">
            <w:pPr>
              <w:pStyle w:val="TAL"/>
              <w:jc w:val="center"/>
              <w:rPr>
                <w:bCs/>
                <w:iCs/>
              </w:rPr>
            </w:pPr>
            <w:r>
              <w:rPr>
                <w:bCs/>
                <w:iCs/>
              </w:rPr>
              <w:t>N/A</w:t>
            </w:r>
          </w:p>
        </w:tc>
        <w:tc>
          <w:tcPr>
            <w:tcW w:w="728" w:type="dxa"/>
          </w:tcPr>
          <w:p w14:paraId="162BE2F1" w14:textId="74D71C36" w:rsidR="00333A58" w:rsidRPr="00414DF9" w:rsidRDefault="00333A58" w:rsidP="00333A58">
            <w:pPr>
              <w:pStyle w:val="TAL"/>
              <w:jc w:val="center"/>
              <w:rPr>
                <w:bCs/>
                <w:iCs/>
              </w:rPr>
            </w:pPr>
            <w:r>
              <w:rPr>
                <w:bCs/>
                <w:iCs/>
              </w:rPr>
              <w:t>N/A</w:t>
            </w:r>
          </w:p>
        </w:tc>
      </w:tr>
      <w:tr w:rsidR="00333A58" w:rsidRPr="00414DF9" w14:paraId="71B62A26" w14:textId="77777777" w:rsidTr="0026000E">
        <w:trPr>
          <w:cantSplit/>
          <w:tblHeader/>
        </w:trPr>
        <w:tc>
          <w:tcPr>
            <w:tcW w:w="6917" w:type="dxa"/>
          </w:tcPr>
          <w:p w14:paraId="009D65F9" w14:textId="77777777" w:rsidR="00333A58" w:rsidRDefault="00333A58" w:rsidP="00333A58">
            <w:pPr>
              <w:pStyle w:val="TAL"/>
            </w:pPr>
            <w:r>
              <w:rPr>
                <w:b/>
                <w:bCs/>
                <w:i/>
                <w:iCs/>
              </w:rPr>
              <w:t>multiDCI-MultiTRP-r16</w:t>
            </w:r>
          </w:p>
          <w:p w14:paraId="315DB3BC" w14:textId="77777777" w:rsidR="00333A58" w:rsidRDefault="00333A58" w:rsidP="00333A58">
            <w:pPr>
              <w:pStyle w:val="TAL"/>
            </w:pPr>
            <w:r>
              <w:t xml:space="preserve">Indicates whether the UE supports multi-DCI based multi-TRP </w:t>
            </w:r>
            <w:r>
              <w:rPr>
                <w:rFonts w:cs="Arial"/>
                <w:szCs w:val="18"/>
              </w:rPr>
              <w:t>PDSCH/PUSCH operation</w:t>
            </w:r>
            <w:r>
              <w:t xml:space="preserve"> and </w:t>
            </w:r>
            <w:r>
              <w:rPr>
                <w:rFonts w:cs="Arial"/>
                <w:szCs w:val="18"/>
              </w:rPr>
              <w:t>support of fully/partially overlapping PDSCHs in time and non-overlapping in frequency</w:t>
            </w:r>
            <w:r>
              <w:t xml:space="preserve">. This capability applies only to BWPs where </w:t>
            </w:r>
            <w:r>
              <w:rPr>
                <w:rFonts w:cs="Arial"/>
                <w:szCs w:val="18"/>
              </w:rPr>
              <w:t xml:space="preserve">two values of </w:t>
            </w:r>
            <w:r>
              <w:rPr>
                <w:rFonts w:cs="Arial"/>
                <w:i/>
                <w:iCs/>
                <w:szCs w:val="18"/>
              </w:rPr>
              <w:t>coresetPoolIndex</w:t>
            </w:r>
            <w:r>
              <w:rPr>
                <w:rFonts w:cs="Arial"/>
                <w:szCs w:val="18"/>
              </w:rPr>
              <w:t xml:space="preserve"> are configured. </w:t>
            </w:r>
            <w:r>
              <w:t>The capability signalling contains the following:</w:t>
            </w:r>
          </w:p>
          <w:p w14:paraId="72C50890" w14:textId="77777777" w:rsidR="00333A58" w:rsidRDefault="00333A58" w:rsidP="00333A58">
            <w:pPr>
              <w:pStyle w:val="TAL"/>
            </w:pPr>
          </w:p>
          <w:p w14:paraId="0BE67CC8" w14:textId="77777777" w:rsidR="00333A58" w:rsidRDefault="00333A58" w:rsidP="00333A5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maxNumberCORESET-r16</w:t>
            </w:r>
            <w:r>
              <w:rPr>
                <w:rFonts w:ascii="Arial" w:hAnsi="Arial" w:cs="Arial"/>
                <w:sz w:val="18"/>
                <w:szCs w:val="18"/>
              </w:rPr>
              <w:t xml:space="preserve"> indicates maximum number of CORESETs configured per BWP per cell in addition to CORESET 0 for multi-DCI based multi-TRP PDSCH/PUSCH operation.</w:t>
            </w:r>
          </w:p>
          <w:p w14:paraId="244DB549" w14:textId="77777777" w:rsidR="00333A58" w:rsidRDefault="00333A58" w:rsidP="00333A5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maxNumberCORESETPerPoolIndex-r16</w:t>
            </w:r>
            <w:r>
              <w:rPr>
                <w:rFonts w:ascii="Arial" w:hAnsi="Arial" w:cs="Arial"/>
                <w:sz w:val="18"/>
                <w:szCs w:val="18"/>
              </w:rPr>
              <w:t xml:space="preserve"> indicates maximum number of CORESETs configured per </w:t>
            </w:r>
            <w:r>
              <w:rPr>
                <w:rFonts w:ascii="Arial" w:hAnsi="Arial" w:cs="Arial"/>
                <w:i/>
                <w:iCs/>
                <w:sz w:val="18"/>
                <w:szCs w:val="18"/>
              </w:rPr>
              <w:t>coresetPoolIndex</w:t>
            </w:r>
            <w:r>
              <w:rPr>
                <w:rFonts w:ascii="Arial" w:hAnsi="Arial" w:cs="Arial"/>
                <w:sz w:val="18"/>
                <w:szCs w:val="18"/>
              </w:rPr>
              <w:t xml:space="preserve"> per BWP per cell in addition to CORESET 0 for multi-DCI based multi-TRP PDSCH/PUSCH operation.</w:t>
            </w:r>
          </w:p>
          <w:p w14:paraId="543086F0" w14:textId="77777777" w:rsidR="00333A58" w:rsidRDefault="00333A58" w:rsidP="00333A5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maxNumberUnicastPDSCH-PerPool-r16</w:t>
            </w:r>
            <w:r>
              <w:rPr>
                <w:rFonts w:ascii="Arial" w:hAnsi="Arial" w:cs="Arial"/>
                <w:sz w:val="18"/>
                <w:szCs w:val="18"/>
              </w:rPr>
              <w:t xml:space="preserve"> indicates maximum number of unicast PDSCHs per </w:t>
            </w:r>
            <w:r>
              <w:rPr>
                <w:rFonts w:ascii="Arial" w:hAnsi="Arial" w:cs="Arial"/>
                <w:i/>
                <w:iCs/>
                <w:sz w:val="18"/>
                <w:szCs w:val="18"/>
              </w:rPr>
              <w:t>coresetPoolIndex</w:t>
            </w:r>
            <w:r>
              <w:rPr>
                <w:rFonts w:ascii="Arial" w:hAnsi="Arial" w:cs="Arial"/>
                <w:sz w:val="18"/>
                <w:szCs w:val="18"/>
              </w:rPr>
              <w:t xml:space="preserve"> per slot.</w:t>
            </w:r>
          </w:p>
          <w:p w14:paraId="64B581B9" w14:textId="77777777" w:rsidR="00333A58" w:rsidRDefault="00333A58" w:rsidP="00333A58">
            <w:pPr>
              <w:pStyle w:val="TAL"/>
              <w:rPr>
                <w:rFonts w:cs="Arial"/>
                <w:szCs w:val="18"/>
              </w:rPr>
            </w:pPr>
          </w:p>
          <w:p w14:paraId="223E7C90" w14:textId="77777777" w:rsidR="00333A58" w:rsidRDefault="00333A58" w:rsidP="00333A58">
            <w:pPr>
              <w:pStyle w:val="TAN"/>
            </w:pPr>
            <w:r>
              <w:t>NOTE 1:</w:t>
            </w:r>
            <w:r>
              <w:tab/>
              <w:t>A UE may assume that its maximum receive timing difference between the DL transmissions from two TRPs is within a Cyclic Prefix.</w:t>
            </w:r>
          </w:p>
          <w:p w14:paraId="523D586F" w14:textId="77777777" w:rsidR="00333A58" w:rsidRDefault="00333A58" w:rsidP="00333A58">
            <w:pPr>
              <w:pStyle w:val="TAN"/>
            </w:pPr>
            <w:r>
              <w:t>NOTE 2:</w:t>
            </w:r>
            <w:r>
              <w:tab/>
              <w:t xml:space="preserve">Processing capability 2 is not supported in any CC if at least one CC is configured with two values of </w:t>
            </w:r>
            <w:r>
              <w:rPr>
                <w:rFonts w:cs="Arial"/>
                <w:i/>
                <w:iCs/>
                <w:szCs w:val="18"/>
              </w:rPr>
              <w:t>coreset</w:t>
            </w:r>
            <w:r>
              <w:rPr>
                <w:i/>
                <w:iCs/>
              </w:rPr>
              <w:t>PoolIndex</w:t>
            </w:r>
            <w:r>
              <w:t>.</w:t>
            </w:r>
          </w:p>
          <w:p w14:paraId="1676760A" w14:textId="77777777" w:rsidR="00333A58" w:rsidRDefault="00333A58" w:rsidP="00333A58">
            <w:pPr>
              <w:pStyle w:val="TAN"/>
            </w:pPr>
            <w:r>
              <w:t>NOTE 3:</w:t>
            </w:r>
            <w:r>
              <w:tab/>
              <w:t xml:space="preserve">If UE reports value N1 for </w:t>
            </w:r>
            <w:r>
              <w:rPr>
                <w:rFonts w:cs="Arial"/>
                <w:i/>
                <w:iCs/>
                <w:szCs w:val="18"/>
              </w:rPr>
              <w:t>maxNumberCORESET-r16</w:t>
            </w:r>
            <w:r>
              <w:t>, that means UE supports up to min (N1+1, 5) CORESETs in total (including CORESET#0) if there is CORESET#0, and supports maximal N1 CORESETs if there is no CORESET#0.</w:t>
            </w:r>
          </w:p>
          <w:p w14:paraId="599B1DB2" w14:textId="77777777" w:rsidR="00333A58" w:rsidRDefault="00333A58" w:rsidP="00333A58">
            <w:pPr>
              <w:pStyle w:val="TAN"/>
            </w:pPr>
            <w:r>
              <w:t>NOTE 4:</w:t>
            </w:r>
            <w:r>
              <w:tab/>
              <w:t xml:space="preserve">If UE reports value N2 for </w:t>
            </w:r>
            <w:r>
              <w:rPr>
                <w:rFonts w:cs="Arial"/>
                <w:i/>
                <w:iCs/>
                <w:szCs w:val="18"/>
              </w:rPr>
              <w:t>maxNumberCORESETPerPoolIndex-r16</w:t>
            </w:r>
            <w:r>
              <w:t>, that means UE supports up to min (N2+1, 3) CORESETs in total (including CORESET#0) for a TRP if there is CORESET#0, and supports maximal N2 CORESETs for another TRP if there is no CORESET#0.</w:t>
            </w:r>
          </w:p>
          <w:p w14:paraId="08721DF1" w14:textId="2ECF1B1E" w:rsidR="00333A58" w:rsidRPr="00414DF9" w:rsidRDefault="00333A58" w:rsidP="00333A58">
            <w:pPr>
              <w:pStyle w:val="TAN"/>
              <w:rPr>
                <w:b/>
                <w:bCs/>
                <w:i/>
                <w:iCs/>
              </w:rPr>
            </w:pPr>
            <w:r>
              <w:t>NOTE 5:</w:t>
            </w:r>
            <w:r>
              <w:tab/>
            </w:r>
            <w:r>
              <w:rPr>
                <w:rFonts w:cs="Arial"/>
                <w:szCs w:val="18"/>
              </w:rPr>
              <w:t xml:space="preserve">For the multi-DCI based multi-TRP PUSCH operation, the maximum number of unicast PUSCHs that UE can support per slot is based on </w:t>
            </w:r>
            <w:r>
              <w:rPr>
                <w:i/>
              </w:rPr>
              <w:t>pusch-ProcessingType1-DifferentTB-PerSlot</w:t>
            </w:r>
            <w:r>
              <w:rPr>
                <w:rFonts w:cs="Arial"/>
                <w:szCs w:val="18"/>
              </w:rPr>
              <w:t xml:space="preserve">, and it is counted across both </w:t>
            </w:r>
            <w:r>
              <w:rPr>
                <w:rFonts w:cs="Arial"/>
                <w:i/>
                <w:iCs/>
                <w:szCs w:val="18"/>
              </w:rPr>
              <w:t>coresetPoolIndex</w:t>
            </w:r>
            <w:r>
              <w:rPr>
                <w:rFonts w:cs="Arial"/>
                <w:szCs w:val="18"/>
              </w:rPr>
              <w:t xml:space="preserve"> of TRPs.</w:t>
            </w:r>
          </w:p>
        </w:tc>
        <w:tc>
          <w:tcPr>
            <w:tcW w:w="709" w:type="dxa"/>
          </w:tcPr>
          <w:p w14:paraId="1CF36245" w14:textId="4FBB1336" w:rsidR="00333A58" w:rsidRPr="00414DF9" w:rsidRDefault="00333A58" w:rsidP="00333A58">
            <w:pPr>
              <w:pStyle w:val="TAL"/>
              <w:jc w:val="center"/>
            </w:pPr>
            <w:r>
              <w:t>FSPC</w:t>
            </w:r>
          </w:p>
        </w:tc>
        <w:tc>
          <w:tcPr>
            <w:tcW w:w="567" w:type="dxa"/>
          </w:tcPr>
          <w:p w14:paraId="400DC1FD" w14:textId="729F4435" w:rsidR="00333A58" w:rsidRPr="00414DF9" w:rsidRDefault="00333A58" w:rsidP="00333A58">
            <w:pPr>
              <w:pStyle w:val="TAL"/>
              <w:jc w:val="center"/>
            </w:pPr>
            <w:r>
              <w:t>No</w:t>
            </w:r>
          </w:p>
        </w:tc>
        <w:tc>
          <w:tcPr>
            <w:tcW w:w="709" w:type="dxa"/>
          </w:tcPr>
          <w:p w14:paraId="6AD7E757" w14:textId="5A39B3DC" w:rsidR="00333A58" w:rsidRPr="00414DF9" w:rsidRDefault="00333A58" w:rsidP="00333A58">
            <w:pPr>
              <w:pStyle w:val="TAL"/>
              <w:jc w:val="center"/>
              <w:rPr>
                <w:bCs/>
                <w:iCs/>
              </w:rPr>
            </w:pPr>
            <w:r>
              <w:rPr>
                <w:bCs/>
                <w:iCs/>
              </w:rPr>
              <w:t>N/A</w:t>
            </w:r>
          </w:p>
        </w:tc>
        <w:tc>
          <w:tcPr>
            <w:tcW w:w="728" w:type="dxa"/>
          </w:tcPr>
          <w:p w14:paraId="77D2EC0A" w14:textId="44B6E91B" w:rsidR="00333A58" w:rsidRPr="00414DF9" w:rsidRDefault="00333A58" w:rsidP="00333A58">
            <w:pPr>
              <w:pStyle w:val="TAL"/>
              <w:jc w:val="center"/>
              <w:rPr>
                <w:bCs/>
                <w:iCs/>
              </w:rPr>
            </w:pPr>
            <w:r>
              <w:rPr>
                <w:bCs/>
                <w:iCs/>
              </w:rPr>
              <w:t>N/A</w:t>
            </w:r>
          </w:p>
        </w:tc>
      </w:tr>
      <w:tr w:rsidR="00333A58" w:rsidRPr="00414DF9" w14:paraId="3A9333EF" w14:textId="77777777" w:rsidTr="0026000E">
        <w:trPr>
          <w:cantSplit/>
          <w:tblHeader/>
        </w:trPr>
        <w:tc>
          <w:tcPr>
            <w:tcW w:w="6917" w:type="dxa"/>
          </w:tcPr>
          <w:p w14:paraId="499AB4F0" w14:textId="77777777" w:rsidR="00333A58" w:rsidRDefault="00333A58" w:rsidP="00333A58">
            <w:pPr>
              <w:pStyle w:val="TAL"/>
              <w:rPr>
                <w:b/>
                <w:bCs/>
                <w:i/>
                <w:iCs/>
              </w:rPr>
            </w:pPr>
            <w:r>
              <w:rPr>
                <w:b/>
                <w:bCs/>
                <w:i/>
                <w:iCs/>
              </w:rPr>
              <w:t>multiDCI-MultiTRP-CORESET-Monitoring-r18</w:t>
            </w:r>
          </w:p>
          <w:p w14:paraId="4F1C3CF8" w14:textId="77777777" w:rsidR="00333A58" w:rsidRDefault="00333A58" w:rsidP="00333A58">
            <w:pPr>
              <w:pStyle w:val="TAL"/>
              <w:rPr>
                <w:rFonts w:eastAsia="Arial Unicode MS" w:cs="Arial"/>
                <w:szCs w:val="18"/>
                <w:lang w:eastAsia="zh-CN"/>
              </w:rPr>
            </w:pPr>
            <w:r>
              <w:t>Indicates whether the UE</w:t>
            </w:r>
            <w:r>
              <w:rPr>
                <w:rFonts w:eastAsia="Arial Unicode MS" w:cs="Arial"/>
                <w:szCs w:val="18"/>
                <w:lang w:eastAsia="zh-CN"/>
              </w:rPr>
              <w:t xml:space="preserve"> supports determining two QCL-TypeD for time-domain overlapping CORESETs in the same CC or for intra-band CA associated with coresetPoolIndex value 0 and 1.</w:t>
            </w:r>
          </w:p>
          <w:p w14:paraId="356BF321" w14:textId="095BD183" w:rsidR="00333A58" w:rsidRPr="00414DF9" w:rsidRDefault="00333A58" w:rsidP="00333A58">
            <w:pPr>
              <w:pStyle w:val="TAL"/>
              <w:rPr>
                <w:b/>
                <w:bCs/>
                <w:i/>
                <w:iCs/>
              </w:rPr>
            </w:pPr>
            <w:r>
              <w:rPr>
                <w:rFonts w:eastAsia="Arial Unicode MS" w:cs="Arial"/>
                <w:szCs w:val="18"/>
                <w:lang w:eastAsia="zh-CN"/>
              </w:rPr>
              <w:t xml:space="preserve">The UE supporting this feature shall also indicate support of </w:t>
            </w:r>
            <w:r>
              <w:rPr>
                <w:rFonts w:cs="Arial"/>
                <w:i/>
                <w:iCs/>
                <w:szCs w:val="18"/>
              </w:rPr>
              <w:t>multiDCI-MultiTRP-r16</w:t>
            </w:r>
            <w:r>
              <w:rPr>
                <w:rFonts w:cs="Arial"/>
                <w:szCs w:val="18"/>
              </w:rPr>
              <w:t>.</w:t>
            </w:r>
          </w:p>
        </w:tc>
        <w:tc>
          <w:tcPr>
            <w:tcW w:w="709" w:type="dxa"/>
          </w:tcPr>
          <w:p w14:paraId="095AF7DB" w14:textId="5185F23B" w:rsidR="00333A58" w:rsidRPr="00414DF9" w:rsidRDefault="00333A58" w:rsidP="00333A58">
            <w:pPr>
              <w:pStyle w:val="TAL"/>
              <w:jc w:val="center"/>
            </w:pPr>
            <w:r>
              <w:t>FSPC</w:t>
            </w:r>
          </w:p>
        </w:tc>
        <w:tc>
          <w:tcPr>
            <w:tcW w:w="567" w:type="dxa"/>
          </w:tcPr>
          <w:p w14:paraId="01E34F40" w14:textId="1D83E492" w:rsidR="00333A58" w:rsidRPr="00414DF9" w:rsidRDefault="00333A58" w:rsidP="00333A58">
            <w:pPr>
              <w:pStyle w:val="TAL"/>
              <w:jc w:val="center"/>
            </w:pPr>
            <w:r>
              <w:rPr>
                <w:bCs/>
                <w:iCs/>
              </w:rPr>
              <w:t>No</w:t>
            </w:r>
          </w:p>
        </w:tc>
        <w:tc>
          <w:tcPr>
            <w:tcW w:w="709" w:type="dxa"/>
          </w:tcPr>
          <w:p w14:paraId="0863F0B1" w14:textId="429B49D4" w:rsidR="00333A58" w:rsidRPr="00414DF9" w:rsidRDefault="00333A58" w:rsidP="00333A58">
            <w:pPr>
              <w:pStyle w:val="TAL"/>
              <w:jc w:val="center"/>
              <w:rPr>
                <w:bCs/>
                <w:iCs/>
              </w:rPr>
            </w:pPr>
            <w:r>
              <w:rPr>
                <w:bCs/>
                <w:iCs/>
              </w:rPr>
              <w:t>N/A</w:t>
            </w:r>
          </w:p>
        </w:tc>
        <w:tc>
          <w:tcPr>
            <w:tcW w:w="728" w:type="dxa"/>
          </w:tcPr>
          <w:p w14:paraId="7D1570BE" w14:textId="02F00B7E" w:rsidR="00333A58" w:rsidRPr="00414DF9" w:rsidRDefault="00333A58" w:rsidP="00333A58">
            <w:pPr>
              <w:pStyle w:val="TAL"/>
              <w:jc w:val="center"/>
              <w:rPr>
                <w:bCs/>
                <w:iCs/>
              </w:rPr>
            </w:pPr>
            <w:r>
              <w:rPr>
                <w:bCs/>
                <w:iCs/>
              </w:rPr>
              <w:t>FR2 only</w:t>
            </w:r>
          </w:p>
        </w:tc>
      </w:tr>
      <w:tr w:rsidR="00333A58" w:rsidRPr="00414DF9" w14:paraId="3ED2F25D" w14:textId="77777777" w:rsidTr="0026000E">
        <w:trPr>
          <w:cantSplit/>
          <w:tblHeader/>
        </w:trPr>
        <w:tc>
          <w:tcPr>
            <w:tcW w:w="6917" w:type="dxa"/>
          </w:tcPr>
          <w:p w14:paraId="5FC9BDFE" w14:textId="77777777" w:rsidR="00333A58" w:rsidRDefault="00333A58" w:rsidP="00333A58">
            <w:pPr>
              <w:pStyle w:val="TAL"/>
              <w:rPr>
                <w:b/>
                <w:bCs/>
                <w:i/>
                <w:iCs/>
              </w:rPr>
            </w:pPr>
            <w:r>
              <w:rPr>
                <w:b/>
                <w:bCs/>
                <w:i/>
                <w:iCs/>
              </w:rPr>
              <w:t>rxTimingDiff-r18</w:t>
            </w:r>
          </w:p>
          <w:p w14:paraId="53CF5B28" w14:textId="598AB08F" w:rsidR="00333A58" w:rsidRPr="00414DF9" w:rsidRDefault="00333A58" w:rsidP="00333A58">
            <w:pPr>
              <w:pStyle w:val="TAL"/>
              <w:rPr>
                <w:b/>
                <w:bCs/>
                <w:i/>
                <w:iCs/>
              </w:rPr>
            </w:pPr>
            <w:r>
              <w:t xml:space="preserve">Indicates whether the UE supports </w:t>
            </w:r>
            <w:r>
              <w:rPr>
                <w:rFonts w:cs="Arial"/>
                <w:szCs w:val="18"/>
              </w:rPr>
              <w:t>the Rx timing difference between the two DL reference timings is larger than CP length.</w:t>
            </w:r>
          </w:p>
        </w:tc>
        <w:tc>
          <w:tcPr>
            <w:tcW w:w="709" w:type="dxa"/>
          </w:tcPr>
          <w:p w14:paraId="54E8E798" w14:textId="0FFA06AD" w:rsidR="00333A58" w:rsidRPr="00414DF9" w:rsidRDefault="00333A58" w:rsidP="00333A58">
            <w:pPr>
              <w:pStyle w:val="TAL"/>
              <w:jc w:val="center"/>
            </w:pPr>
            <w:r>
              <w:t>FSPC</w:t>
            </w:r>
          </w:p>
        </w:tc>
        <w:tc>
          <w:tcPr>
            <w:tcW w:w="567" w:type="dxa"/>
          </w:tcPr>
          <w:p w14:paraId="060998CD" w14:textId="52B1B463" w:rsidR="00333A58" w:rsidRPr="00414DF9" w:rsidRDefault="00333A58" w:rsidP="00333A58">
            <w:pPr>
              <w:pStyle w:val="TAL"/>
              <w:jc w:val="center"/>
            </w:pPr>
            <w:r>
              <w:rPr>
                <w:bCs/>
                <w:iCs/>
              </w:rPr>
              <w:t>No</w:t>
            </w:r>
          </w:p>
        </w:tc>
        <w:tc>
          <w:tcPr>
            <w:tcW w:w="709" w:type="dxa"/>
          </w:tcPr>
          <w:p w14:paraId="39379723" w14:textId="7ECEF2C7" w:rsidR="00333A58" w:rsidRPr="00414DF9" w:rsidRDefault="00333A58" w:rsidP="00333A58">
            <w:pPr>
              <w:pStyle w:val="TAL"/>
              <w:jc w:val="center"/>
              <w:rPr>
                <w:bCs/>
                <w:iCs/>
              </w:rPr>
            </w:pPr>
            <w:r>
              <w:rPr>
                <w:bCs/>
                <w:iCs/>
              </w:rPr>
              <w:t>N/A</w:t>
            </w:r>
          </w:p>
        </w:tc>
        <w:tc>
          <w:tcPr>
            <w:tcW w:w="728" w:type="dxa"/>
          </w:tcPr>
          <w:p w14:paraId="24ADE911" w14:textId="39038849" w:rsidR="00333A58" w:rsidRPr="00414DF9" w:rsidRDefault="00333A58" w:rsidP="00333A58">
            <w:pPr>
              <w:pStyle w:val="TAL"/>
              <w:jc w:val="center"/>
              <w:rPr>
                <w:bCs/>
                <w:iCs/>
              </w:rPr>
            </w:pPr>
            <w:r>
              <w:rPr>
                <w:bCs/>
                <w:iCs/>
              </w:rPr>
              <w:t>N/A</w:t>
            </w:r>
          </w:p>
        </w:tc>
      </w:tr>
      <w:tr w:rsidR="00333A58" w:rsidRPr="00414DF9" w14:paraId="01576530" w14:textId="77777777" w:rsidTr="0026000E">
        <w:trPr>
          <w:cantSplit/>
          <w:tblHeader/>
        </w:trPr>
        <w:tc>
          <w:tcPr>
            <w:tcW w:w="6917" w:type="dxa"/>
          </w:tcPr>
          <w:p w14:paraId="50703609" w14:textId="77777777" w:rsidR="00333A58" w:rsidRDefault="00333A58" w:rsidP="00333A58">
            <w:pPr>
              <w:pStyle w:val="TAL"/>
              <w:rPr>
                <w:b/>
                <w:bCs/>
                <w:i/>
                <w:iCs/>
              </w:rPr>
            </w:pPr>
            <w:r>
              <w:rPr>
                <w:b/>
                <w:bCs/>
                <w:i/>
                <w:iCs/>
              </w:rPr>
              <w:t>schedulingMeasurementRelaxation-r18</w:t>
            </w:r>
          </w:p>
          <w:p w14:paraId="7BD5D36E" w14:textId="77777777" w:rsidR="00333A58" w:rsidRDefault="00333A58" w:rsidP="00333A58">
            <w:pPr>
              <w:pStyle w:val="TAL"/>
            </w:pPr>
            <w:r>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p w14:paraId="551D0CD5" w14:textId="77777777" w:rsidR="00333A58" w:rsidRDefault="00333A58" w:rsidP="00333A58">
            <w:pPr>
              <w:pStyle w:val="TAL"/>
            </w:pPr>
          </w:p>
          <w:p w14:paraId="56823A8B" w14:textId="77777777" w:rsidR="00333A58" w:rsidRDefault="00333A58" w:rsidP="00333A58">
            <w:pPr>
              <w:pStyle w:val="TAL"/>
            </w:pPr>
            <w:r>
              <w:t xml:space="preserve">A UE supporting this feature shall also indicate support of </w:t>
            </w:r>
            <w:r>
              <w:rPr>
                <w:i/>
                <w:iCs/>
              </w:rPr>
              <w:t>simultaneousReceptionDiffTypeD-r16</w:t>
            </w:r>
            <w:r>
              <w:t xml:space="preserve">, </w:t>
            </w:r>
            <w:r>
              <w:rPr>
                <w:i/>
                <w:iCs/>
              </w:rPr>
              <w:t xml:space="preserve">mTRP-GroupBasedL1-RSRP-r17, </w:t>
            </w:r>
            <w:r>
              <w:t>and at least one of</w:t>
            </w:r>
            <w:r>
              <w:rPr>
                <w:i/>
                <w:iCs/>
              </w:rPr>
              <w:t xml:space="preserve"> </w:t>
            </w:r>
            <w:r>
              <w:rPr>
                <w:rFonts w:cs="Arial"/>
                <w:i/>
                <w:iCs/>
                <w:szCs w:val="18"/>
              </w:rPr>
              <w:t>multiDCI-MultiTRP-r16, singleDCI-SDM-scheme-r16, supportFDM-SchemeA-r16 and supportFDM-SchemeB-r16</w:t>
            </w:r>
            <w:r>
              <w:t>.</w:t>
            </w:r>
          </w:p>
          <w:p w14:paraId="5D0CC74D" w14:textId="77777777" w:rsidR="00333A58" w:rsidRDefault="00333A58" w:rsidP="00333A58">
            <w:pPr>
              <w:pStyle w:val="TAL"/>
            </w:pPr>
          </w:p>
          <w:p w14:paraId="0A8367E4" w14:textId="4E46C8E3" w:rsidR="00333A58" w:rsidRPr="00414DF9" w:rsidRDefault="00333A58" w:rsidP="00333A58">
            <w:pPr>
              <w:pStyle w:val="TAN"/>
              <w:rPr>
                <w:b/>
                <w:bCs/>
                <w:i/>
                <w:iCs/>
              </w:rPr>
            </w:pPr>
            <w:r>
              <w:t>NOTE:</w:t>
            </w:r>
            <w:r>
              <w:tab/>
              <w:t>It can be supported for PC3 only.</w:t>
            </w:r>
          </w:p>
        </w:tc>
        <w:tc>
          <w:tcPr>
            <w:tcW w:w="709" w:type="dxa"/>
          </w:tcPr>
          <w:p w14:paraId="6E354BED" w14:textId="5F4B5023" w:rsidR="00333A58" w:rsidRPr="00414DF9" w:rsidRDefault="00333A58" w:rsidP="00333A58">
            <w:pPr>
              <w:pStyle w:val="TAL"/>
              <w:jc w:val="center"/>
            </w:pPr>
            <w:r>
              <w:t>FSPC</w:t>
            </w:r>
          </w:p>
        </w:tc>
        <w:tc>
          <w:tcPr>
            <w:tcW w:w="567" w:type="dxa"/>
          </w:tcPr>
          <w:p w14:paraId="0DAEA27C" w14:textId="3D037AEC" w:rsidR="00333A58" w:rsidRPr="00414DF9" w:rsidRDefault="00333A58" w:rsidP="00333A58">
            <w:pPr>
              <w:pStyle w:val="TAL"/>
              <w:jc w:val="center"/>
              <w:rPr>
                <w:bCs/>
                <w:iCs/>
              </w:rPr>
            </w:pPr>
            <w:r>
              <w:rPr>
                <w:bCs/>
                <w:iCs/>
              </w:rPr>
              <w:t>No</w:t>
            </w:r>
          </w:p>
        </w:tc>
        <w:tc>
          <w:tcPr>
            <w:tcW w:w="709" w:type="dxa"/>
          </w:tcPr>
          <w:p w14:paraId="7F9C2B5C" w14:textId="21085050" w:rsidR="00333A58" w:rsidRPr="00414DF9" w:rsidRDefault="00333A58" w:rsidP="00333A58">
            <w:pPr>
              <w:pStyle w:val="TAL"/>
              <w:jc w:val="center"/>
              <w:rPr>
                <w:bCs/>
                <w:iCs/>
              </w:rPr>
            </w:pPr>
            <w:r>
              <w:rPr>
                <w:bCs/>
                <w:iCs/>
              </w:rPr>
              <w:t>TDD only</w:t>
            </w:r>
          </w:p>
        </w:tc>
        <w:tc>
          <w:tcPr>
            <w:tcW w:w="728" w:type="dxa"/>
          </w:tcPr>
          <w:p w14:paraId="25387118" w14:textId="609696E1" w:rsidR="00333A58" w:rsidRPr="00414DF9" w:rsidRDefault="00333A58" w:rsidP="00333A58">
            <w:pPr>
              <w:pStyle w:val="TAL"/>
              <w:jc w:val="center"/>
              <w:rPr>
                <w:bCs/>
                <w:iCs/>
              </w:rPr>
            </w:pPr>
            <w:r>
              <w:rPr>
                <w:bCs/>
                <w:iCs/>
              </w:rPr>
              <w:t>FR2-1 only</w:t>
            </w:r>
          </w:p>
        </w:tc>
      </w:tr>
      <w:tr w:rsidR="00333A58" w:rsidRPr="00414DF9" w14:paraId="6F852EE5" w14:textId="77777777" w:rsidTr="004C06EC">
        <w:trPr>
          <w:cantSplit/>
          <w:tblHeader/>
        </w:trPr>
        <w:tc>
          <w:tcPr>
            <w:tcW w:w="6917" w:type="dxa"/>
          </w:tcPr>
          <w:p w14:paraId="54DD6C49" w14:textId="77777777" w:rsidR="00333A58" w:rsidRDefault="00333A58" w:rsidP="00333A58">
            <w:pPr>
              <w:pStyle w:val="TAL"/>
              <w:rPr>
                <w:b/>
                <w:bCs/>
                <w:i/>
                <w:iCs/>
              </w:rPr>
            </w:pPr>
            <w:r>
              <w:rPr>
                <w:b/>
                <w:bCs/>
                <w:i/>
                <w:iCs/>
              </w:rPr>
              <w:lastRenderedPageBreak/>
              <w:t>sps-MulticastSCell-r17</w:t>
            </w:r>
          </w:p>
          <w:p w14:paraId="4D9011D2" w14:textId="77777777" w:rsidR="00333A58" w:rsidRDefault="00333A58" w:rsidP="00333A58">
            <w:pPr>
              <w:pStyle w:val="TAL"/>
            </w:pPr>
            <w:r>
              <w:t>Indicates whether the UE supports one SPS group-common PDSCH configuration for multicast for SCell, comprised of the following functional components:</w:t>
            </w:r>
          </w:p>
          <w:p w14:paraId="2B08954F" w14:textId="77777777" w:rsidR="00333A58" w:rsidRDefault="00333A58" w:rsidP="00333A58">
            <w:pPr>
              <w:pStyle w:val="TAL"/>
            </w:pPr>
          </w:p>
          <w:p w14:paraId="0354C062" w14:textId="77777777" w:rsidR="00333A58" w:rsidRDefault="00333A58" w:rsidP="00333A5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one SPS group-common PDSCH configuration for multicast for SCell;</w:t>
            </w:r>
          </w:p>
          <w:p w14:paraId="65652A6B" w14:textId="77777777" w:rsidR="00333A58" w:rsidRDefault="00333A58" w:rsidP="00333A5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{2, 4, 8} times semi-static slot-level repetition for SPS group-common PDSCH for SCell;</w:t>
            </w:r>
          </w:p>
          <w:p w14:paraId="75193B43" w14:textId="77777777" w:rsidR="00333A58" w:rsidRDefault="00333A58" w:rsidP="00333A5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group-common PDCCH/PDSCH with CRC scrambled by G-CS-RNTI(s) for multicast;</w:t>
            </w:r>
          </w:p>
          <w:p w14:paraId="64037BDD" w14:textId="77777777" w:rsidR="00333A58" w:rsidRDefault="00333A58" w:rsidP="00333A5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DCI format 4_1 with CRC scrambled with G-CS-RNTI for multicast;</w:t>
            </w:r>
          </w:p>
          <w:p w14:paraId="74B3B74E" w14:textId="77777777" w:rsidR="00333A58" w:rsidRDefault="00333A58" w:rsidP="00333A5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ACK/NACK-based HARQ-ACK feedback for SPS release associated with G-CS-RNTI.</w:t>
            </w:r>
          </w:p>
          <w:p w14:paraId="2D8C2C5D" w14:textId="77777777" w:rsidR="00333A58" w:rsidRDefault="00333A58" w:rsidP="00333A58">
            <w:pPr>
              <w:pStyle w:val="TAL"/>
            </w:pPr>
          </w:p>
          <w:p w14:paraId="40942981" w14:textId="758EBD87" w:rsidR="00333A58" w:rsidRPr="00414DF9" w:rsidRDefault="00333A58" w:rsidP="00333A58">
            <w:pPr>
              <w:pStyle w:val="TAL"/>
            </w:pPr>
            <w:r>
              <w:t xml:space="preserve">A UE supporting this feature shall also indicate support of </w:t>
            </w:r>
            <w:r>
              <w:rPr>
                <w:i/>
                <w:iCs/>
              </w:rPr>
              <w:t>sps-Multicast-r17</w:t>
            </w:r>
            <w:r>
              <w:t xml:space="preserve"> and </w:t>
            </w:r>
            <w:r>
              <w:rPr>
                <w:i/>
                <w:iCs/>
              </w:rPr>
              <w:t>dynamicMulticastSCell-r17</w:t>
            </w:r>
            <w:r>
              <w:t>.</w:t>
            </w:r>
          </w:p>
        </w:tc>
        <w:tc>
          <w:tcPr>
            <w:tcW w:w="709" w:type="dxa"/>
          </w:tcPr>
          <w:p w14:paraId="0F091B80" w14:textId="17802B76" w:rsidR="00333A58" w:rsidRPr="00414DF9" w:rsidRDefault="00333A58" w:rsidP="00333A58">
            <w:pPr>
              <w:pStyle w:val="TAL"/>
              <w:jc w:val="center"/>
            </w:pPr>
            <w:r>
              <w:t>FSPC</w:t>
            </w:r>
          </w:p>
        </w:tc>
        <w:tc>
          <w:tcPr>
            <w:tcW w:w="567" w:type="dxa"/>
          </w:tcPr>
          <w:p w14:paraId="6B70A49C" w14:textId="20190BE9" w:rsidR="00333A58" w:rsidRPr="00414DF9" w:rsidRDefault="00333A58" w:rsidP="00333A58">
            <w:pPr>
              <w:pStyle w:val="TAL"/>
              <w:jc w:val="center"/>
            </w:pPr>
            <w:r>
              <w:rPr>
                <w:bCs/>
                <w:iCs/>
              </w:rPr>
              <w:t>No</w:t>
            </w:r>
          </w:p>
        </w:tc>
        <w:tc>
          <w:tcPr>
            <w:tcW w:w="709" w:type="dxa"/>
          </w:tcPr>
          <w:p w14:paraId="5B67EDD4" w14:textId="75971D88" w:rsidR="00333A58" w:rsidRPr="00414DF9" w:rsidRDefault="00333A58" w:rsidP="00333A58">
            <w:pPr>
              <w:pStyle w:val="TAL"/>
              <w:jc w:val="center"/>
              <w:rPr>
                <w:bCs/>
                <w:iCs/>
              </w:rPr>
            </w:pPr>
            <w:r>
              <w:rPr>
                <w:bCs/>
                <w:iCs/>
              </w:rPr>
              <w:t>N/A</w:t>
            </w:r>
          </w:p>
        </w:tc>
        <w:tc>
          <w:tcPr>
            <w:tcW w:w="728" w:type="dxa"/>
          </w:tcPr>
          <w:p w14:paraId="3D1BD347" w14:textId="6E5ADB37" w:rsidR="00333A58" w:rsidRPr="00414DF9" w:rsidRDefault="00333A58" w:rsidP="00333A58">
            <w:pPr>
              <w:pStyle w:val="TAL"/>
              <w:jc w:val="center"/>
              <w:rPr>
                <w:bCs/>
                <w:iCs/>
              </w:rPr>
            </w:pPr>
            <w:r>
              <w:rPr>
                <w:bCs/>
                <w:iCs/>
              </w:rPr>
              <w:t>N/A</w:t>
            </w:r>
          </w:p>
        </w:tc>
      </w:tr>
      <w:tr w:rsidR="00333A58" w:rsidRPr="00414DF9" w14:paraId="1D0C9EEC" w14:textId="77777777" w:rsidTr="004C06EC">
        <w:trPr>
          <w:cantSplit/>
          <w:tblHeader/>
        </w:trPr>
        <w:tc>
          <w:tcPr>
            <w:tcW w:w="6917" w:type="dxa"/>
          </w:tcPr>
          <w:p w14:paraId="338C1DDC" w14:textId="77777777" w:rsidR="00333A58" w:rsidRDefault="00333A58" w:rsidP="00333A58">
            <w:pPr>
              <w:pStyle w:val="TAL"/>
              <w:rPr>
                <w:b/>
                <w:bCs/>
                <w:i/>
                <w:iCs/>
              </w:rPr>
            </w:pPr>
            <w:r>
              <w:rPr>
                <w:b/>
                <w:bCs/>
                <w:i/>
                <w:iCs/>
              </w:rPr>
              <w:t>sps-MulticastSCellMultiConfig-r17</w:t>
            </w:r>
          </w:p>
          <w:p w14:paraId="2162494E" w14:textId="77777777" w:rsidR="00333A58" w:rsidRDefault="00333A58" w:rsidP="00333A58">
            <w:pPr>
              <w:pStyle w:val="TAL"/>
            </w:pPr>
            <w:r>
              <w:t>Indicates whether the UE supports up to 8 SPS group-common PDSCH configurations per CFR for multicast for SCell. The value indicates the maximum number of activated SPS group-common PDSCH configurations per CFR for multicast for SCell.</w:t>
            </w:r>
          </w:p>
          <w:p w14:paraId="52A2FAA5" w14:textId="77777777" w:rsidR="00333A58" w:rsidRDefault="00333A58" w:rsidP="00333A58">
            <w:pPr>
              <w:pStyle w:val="TAL"/>
              <w:rPr>
                <w:rFonts w:cs="Arial"/>
                <w:szCs w:val="18"/>
              </w:rPr>
            </w:pPr>
            <w:r>
              <w:t>The total number of SPS configurations for both multicast and unicast is no larger than 8 in a BWP of a serving cell. The total number of SPS configurations for both multicast and unicast in a cell group is no larger than 32.</w:t>
            </w:r>
          </w:p>
          <w:p w14:paraId="51766674" w14:textId="77777777" w:rsidR="00333A58" w:rsidRDefault="00333A58" w:rsidP="00333A58">
            <w:pPr>
              <w:pStyle w:val="TAL"/>
            </w:pPr>
          </w:p>
          <w:p w14:paraId="2CA7F55E" w14:textId="46455A2A" w:rsidR="00333A58" w:rsidRPr="00414DF9" w:rsidRDefault="00333A58" w:rsidP="00333A58">
            <w:pPr>
              <w:pStyle w:val="TAL"/>
              <w:rPr>
                <w:b/>
                <w:bCs/>
                <w:i/>
                <w:iCs/>
              </w:rPr>
            </w:pPr>
            <w:r>
              <w:t xml:space="preserve">A UE supporting this feature shall also indicate support of </w:t>
            </w:r>
            <w:r>
              <w:rPr>
                <w:i/>
                <w:iCs/>
              </w:rPr>
              <w:t>sps-MulticastSCell-r17</w:t>
            </w:r>
            <w:r>
              <w:t>.</w:t>
            </w:r>
          </w:p>
        </w:tc>
        <w:tc>
          <w:tcPr>
            <w:tcW w:w="709" w:type="dxa"/>
          </w:tcPr>
          <w:p w14:paraId="427CE898" w14:textId="4E884A55" w:rsidR="00333A58" w:rsidRPr="00414DF9" w:rsidRDefault="00333A58" w:rsidP="00333A58">
            <w:pPr>
              <w:pStyle w:val="TAL"/>
              <w:jc w:val="center"/>
            </w:pPr>
            <w:r>
              <w:t>FSPC</w:t>
            </w:r>
          </w:p>
        </w:tc>
        <w:tc>
          <w:tcPr>
            <w:tcW w:w="567" w:type="dxa"/>
          </w:tcPr>
          <w:p w14:paraId="4CF3FA11" w14:textId="3C424931" w:rsidR="00333A58" w:rsidRPr="00414DF9" w:rsidRDefault="00333A58" w:rsidP="00333A58">
            <w:pPr>
              <w:pStyle w:val="TAL"/>
              <w:jc w:val="center"/>
              <w:rPr>
                <w:bCs/>
                <w:iCs/>
              </w:rPr>
            </w:pPr>
            <w:r>
              <w:rPr>
                <w:bCs/>
                <w:iCs/>
              </w:rPr>
              <w:t>No</w:t>
            </w:r>
          </w:p>
        </w:tc>
        <w:tc>
          <w:tcPr>
            <w:tcW w:w="709" w:type="dxa"/>
          </w:tcPr>
          <w:p w14:paraId="46CD38C4" w14:textId="24E8A353" w:rsidR="00333A58" w:rsidRPr="00414DF9" w:rsidRDefault="00333A58" w:rsidP="00333A58">
            <w:pPr>
              <w:pStyle w:val="TAL"/>
              <w:jc w:val="center"/>
              <w:rPr>
                <w:bCs/>
                <w:iCs/>
              </w:rPr>
            </w:pPr>
            <w:r>
              <w:rPr>
                <w:bCs/>
                <w:iCs/>
              </w:rPr>
              <w:t>N/A</w:t>
            </w:r>
          </w:p>
        </w:tc>
        <w:tc>
          <w:tcPr>
            <w:tcW w:w="728" w:type="dxa"/>
          </w:tcPr>
          <w:p w14:paraId="4A0781D5" w14:textId="0A153A85" w:rsidR="00333A58" w:rsidRPr="00414DF9" w:rsidRDefault="00333A58" w:rsidP="00333A58">
            <w:pPr>
              <w:pStyle w:val="TAL"/>
              <w:jc w:val="center"/>
              <w:rPr>
                <w:bCs/>
                <w:iCs/>
              </w:rPr>
            </w:pPr>
            <w:r>
              <w:rPr>
                <w:bCs/>
                <w:iCs/>
              </w:rPr>
              <w:t>N/A</w:t>
            </w:r>
          </w:p>
        </w:tc>
      </w:tr>
      <w:tr w:rsidR="00333A58" w:rsidRPr="00414DF9" w14:paraId="6030495B" w14:textId="77777777" w:rsidTr="0026000E">
        <w:trPr>
          <w:cantSplit/>
          <w:tblHeader/>
        </w:trPr>
        <w:tc>
          <w:tcPr>
            <w:tcW w:w="6917" w:type="dxa"/>
          </w:tcPr>
          <w:p w14:paraId="2CB2AA09" w14:textId="77777777" w:rsidR="00333A58" w:rsidRDefault="00333A58" w:rsidP="00333A58">
            <w:pPr>
              <w:pStyle w:val="TAL"/>
              <w:rPr>
                <w:b/>
                <w:bCs/>
                <w:i/>
                <w:iCs/>
              </w:rPr>
            </w:pPr>
            <w:r>
              <w:rPr>
                <w:b/>
                <w:bCs/>
                <w:i/>
                <w:iCs/>
              </w:rPr>
              <w:t>supportedBandwidthDL, supportedBandwidthDL-v1710, supportedBandwidthDL-v1780, supportedBandwidthDL-v1840</w:t>
            </w:r>
          </w:p>
          <w:p w14:paraId="5D31F81B" w14:textId="77777777" w:rsidR="00333A58" w:rsidRDefault="00333A58" w:rsidP="00333A58">
            <w:pPr>
              <w:pStyle w:val="TAL"/>
            </w:pPr>
            <w:r>
              <w:t>Indicates maximum DL channel bandwidth supported for a given SCS that UE supports within a single CC (and in case of DAPS handover for the source or target cell), which is defined in Table 5.3.5-1 in TS 38.101-1 [2] / TS 38.101-5 [34] for FR1 and Table 5.3.5-1 in TS 38.101-2 [3] / Table 5.3.5-2 in TS 38.101-5 [34] for FR2.</w:t>
            </w:r>
          </w:p>
          <w:p w14:paraId="6107FFAB" w14:textId="77777777" w:rsidR="00333A58" w:rsidRDefault="00333A58" w:rsidP="00333A58">
            <w:pPr>
              <w:pStyle w:val="TAL"/>
              <w:rPr>
                <w:lang w:eastAsia="zh-CN"/>
              </w:rPr>
            </w:pPr>
            <w:r>
              <w:t>For FR1, all the bandwidths listed in TS 38.101-1 [2] / TS 38.101-5 [34], Table 5.3.5-1 for each band shall be mandatory with a single CC unless indicated optional. For FR2 (except for FR2-NTN), the set of mandatory CBW is 50, 100, 200 MHz. For FR2-NTN, the set of mandatory CBW is 50, 100 MHz. When this field is included in a band combination with a single band entry and a single CC entry (i.e. non-CA band combination), the UE shall indicate the maximum channel bandwidth for the band according to TS 38.101-1 [2], TS 38.101-2 [3], and TS 38.101-5 [34].</w:t>
            </w:r>
            <w:r>
              <w:rPr>
                <w:i/>
                <w:iCs/>
              </w:rPr>
              <w:t xml:space="preserve"> </w:t>
            </w:r>
            <w:r>
              <w:t xml:space="preserve">For FR2, </w:t>
            </w:r>
            <w:r>
              <w:rPr>
                <w:i/>
                <w:iCs/>
              </w:rPr>
              <w:t>supportedBandwidthDL-v1710</w:t>
            </w:r>
            <w:r>
              <w:t xml:space="preserve"> is included if the maximum DL channel bandwidth supported by the UE within a single CC is greater than 400MHz. When the </w:t>
            </w:r>
            <w:r>
              <w:rPr>
                <w:i/>
              </w:rPr>
              <w:t>supportedBandwidthDL</w:t>
            </w:r>
            <w:r>
              <w:t xml:space="preserve"> and the </w:t>
            </w:r>
            <w:r>
              <w:rPr>
                <w:i/>
              </w:rPr>
              <w:t>supportedBandwidthDL-v1710</w:t>
            </w:r>
            <w:r>
              <w:t xml:space="preserve"> are reported together for a CC, the network which is able to decode the </w:t>
            </w:r>
            <w:r>
              <w:rPr>
                <w:i/>
              </w:rPr>
              <w:t>supportedBandwidthDL-v1710</w:t>
            </w:r>
            <w:r>
              <w:t xml:space="preserve"> ignores the</w:t>
            </w:r>
            <w:r>
              <w:rPr>
                <w:i/>
              </w:rPr>
              <w:t xml:space="preserve"> supportedBandwidthDL</w:t>
            </w:r>
            <w:r>
              <w:rPr>
                <w:lang w:eastAsia="zh-CN"/>
              </w:rPr>
              <w:t>.</w:t>
            </w:r>
          </w:p>
          <w:p w14:paraId="0AE8377D" w14:textId="77777777" w:rsidR="00333A58" w:rsidRDefault="00333A58" w:rsidP="00333A58">
            <w:pPr>
              <w:pStyle w:val="TAL"/>
            </w:pPr>
            <w:r>
              <w:t xml:space="preserve">When the </w:t>
            </w:r>
            <w:r>
              <w:rPr>
                <w:i/>
              </w:rPr>
              <w:t>supportedBandwidthDL</w:t>
            </w:r>
            <w:r>
              <w:t xml:space="preserve"> and the </w:t>
            </w:r>
            <w:r>
              <w:rPr>
                <w:i/>
              </w:rPr>
              <w:t>supportedBandwidthDL-v1840</w:t>
            </w:r>
            <w:r>
              <w:t xml:space="preserve"> are reported together for a CC, the network which is able to decode the </w:t>
            </w:r>
            <w:r>
              <w:rPr>
                <w:i/>
              </w:rPr>
              <w:t>supportedBandwidthDL-v1840</w:t>
            </w:r>
            <w:r>
              <w:t xml:space="preserve"> ignores the</w:t>
            </w:r>
            <w:r>
              <w:rPr>
                <w:i/>
              </w:rPr>
              <w:t xml:space="preserve"> supportedBandwidthDL</w:t>
            </w:r>
            <w:r>
              <w:t>.</w:t>
            </w:r>
          </w:p>
          <w:p w14:paraId="09A56D43" w14:textId="77777777" w:rsidR="00333A58" w:rsidRDefault="00333A58" w:rsidP="00333A58">
            <w:pPr>
              <w:pStyle w:val="TAL"/>
            </w:pPr>
            <w:r>
              <w:t xml:space="preserve">The UE may report a </w:t>
            </w:r>
            <w:r>
              <w:rPr>
                <w:i/>
                <w:iCs/>
              </w:rPr>
              <w:t>supportedBandwidthDL</w:t>
            </w:r>
            <w:r>
              <w:t xml:space="preserve"> wider than the </w:t>
            </w:r>
            <w:r>
              <w:rPr>
                <w:i/>
                <w:iCs/>
              </w:rPr>
              <w:t>channelBWs-DL</w:t>
            </w:r>
            <w:r>
              <w:t xml:space="preserve">; this </w:t>
            </w:r>
            <w:r>
              <w:rPr>
                <w:i/>
                <w:iCs/>
              </w:rPr>
              <w:t>supportedBandwidthDL</w:t>
            </w:r>
            <w:r>
              <w:t xml:space="preserve"> may not be included in the Table 5.3.5-1 of TS 38.101-1 [2] / TS 38.101-2[3] / TS 38.101-5 [34] and Table 5.3.5-2 of TS 38.101-5 [34] for the case that the UE is unable to report the actual supported bandwidth according to the Table 5.3.5-1 of TS 38.101-1 [2] / TS 38.101-2 [3] / TS 38.101-5 [34] and Table 5.3.5-2 of TS 38.101-5 [34]. For each band, (e)RedCap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2A5D5552" w14:textId="77777777" w:rsidR="00333A58" w:rsidRDefault="00333A58" w:rsidP="00333A58">
            <w:pPr>
              <w:pStyle w:val="TAL"/>
            </w:pPr>
            <w:r>
              <w:t xml:space="preserve">The </w:t>
            </w:r>
            <w:r>
              <w:rPr>
                <w:i/>
                <w:iCs/>
              </w:rPr>
              <w:t>supportedBandwidthDL-v1780</w:t>
            </w:r>
            <w:r>
              <w:t xml:space="preserve"> is only applicable to Bandwidth Combination Set 5 (BCS5) of FR1 NR CA </w:t>
            </w:r>
            <w:r>
              <w:rPr>
                <w:rFonts w:cs="Arial"/>
                <w:szCs w:val="18"/>
              </w:rPr>
              <w:t>(including NR CA part of (NG)EN-DC and NE-DC) and FR1 NR-DC</w:t>
            </w:r>
            <w:r>
              <w:t xml:space="preserve">. If the UE reports </w:t>
            </w:r>
            <w:r>
              <w:rPr>
                <w:i/>
                <w:iCs/>
              </w:rPr>
              <w:t>supportedAggBW-FR1-r17</w:t>
            </w:r>
            <w:r>
              <w:t xml:space="preserve">, the UE shall report </w:t>
            </w:r>
            <w:r>
              <w:rPr>
                <w:i/>
                <w:iCs/>
              </w:rPr>
              <w:t>supportedBandwidthDL-v1780</w:t>
            </w:r>
            <w:r>
              <w:t>.</w:t>
            </w:r>
          </w:p>
          <w:p w14:paraId="599EE42F" w14:textId="77777777" w:rsidR="00333A58" w:rsidRDefault="00333A58" w:rsidP="00333A58">
            <w:pPr>
              <w:pStyle w:val="TAL"/>
            </w:pPr>
          </w:p>
          <w:p w14:paraId="326465AA" w14:textId="3FA4BE29" w:rsidR="00333A58" w:rsidRPr="00414DF9" w:rsidRDefault="00333A58" w:rsidP="00333A58">
            <w:pPr>
              <w:pStyle w:val="TAN"/>
            </w:pPr>
            <w:r>
              <w:t>NOTE:</w:t>
            </w:r>
            <w:r>
              <w:tab/>
              <w:t xml:space="preserve">See the note in the field decription of </w:t>
            </w:r>
            <w:r>
              <w:rPr>
                <w:i/>
                <w:iCs/>
              </w:rPr>
              <w:t>channelBWs-DL</w:t>
            </w:r>
            <w:r>
              <w:t xml:space="preserve"> for the determination of supported DL channel bandwidth.</w:t>
            </w:r>
          </w:p>
        </w:tc>
        <w:tc>
          <w:tcPr>
            <w:tcW w:w="709" w:type="dxa"/>
          </w:tcPr>
          <w:p w14:paraId="509D062B" w14:textId="1A8572F3" w:rsidR="00333A58" w:rsidRPr="00414DF9" w:rsidRDefault="00333A58" w:rsidP="00333A58">
            <w:pPr>
              <w:pStyle w:val="TAL"/>
              <w:jc w:val="center"/>
            </w:pPr>
            <w:r>
              <w:t>FSPC</w:t>
            </w:r>
          </w:p>
        </w:tc>
        <w:tc>
          <w:tcPr>
            <w:tcW w:w="567" w:type="dxa"/>
          </w:tcPr>
          <w:p w14:paraId="3302908A" w14:textId="2E704F91" w:rsidR="00333A58" w:rsidRPr="00414DF9" w:rsidRDefault="00333A58" w:rsidP="00333A58">
            <w:pPr>
              <w:pStyle w:val="TAL"/>
              <w:jc w:val="center"/>
            </w:pPr>
            <w:r>
              <w:t>CY</w:t>
            </w:r>
          </w:p>
        </w:tc>
        <w:tc>
          <w:tcPr>
            <w:tcW w:w="709" w:type="dxa"/>
          </w:tcPr>
          <w:p w14:paraId="046FCDB6" w14:textId="6A65C1E8" w:rsidR="00333A58" w:rsidRPr="00414DF9" w:rsidRDefault="00333A58" w:rsidP="00333A58">
            <w:pPr>
              <w:pStyle w:val="TAL"/>
              <w:jc w:val="center"/>
            </w:pPr>
            <w:r>
              <w:rPr>
                <w:bCs/>
                <w:iCs/>
              </w:rPr>
              <w:t>N/A</w:t>
            </w:r>
          </w:p>
        </w:tc>
        <w:tc>
          <w:tcPr>
            <w:tcW w:w="728" w:type="dxa"/>
          </w:tcPr>
          <w:p w14:paraId="50336ED9" w14:textId="39695570" w:rsidR="00333A58" w:rsidRPr="00414DF9" w:rsidRDefault="00333A58" w:rsidP="00333A58">
            <w:pPr>
              <w:pStyle w:val="TAL"/>
              <w:jc w:val="center"/>
            </w:pPr>
            <w:r>
              <w:rPr>
                <w:bCs/>
                <w:iCs/>
              </w:rPr>
              <w:t>N/A</w:t>
            </w:r>
          </w:p>
        </w:tc>
      </w:tr>
      <w:tr w:rsidR="00333A58" w:rsidRPr="00414DF9" w14:paraId="57BCD118" w14:textId="77777777" w:rsidTr="004C06EC">
        <w:trPr>
          <w:cantSplit/>
          <w:tblHeader/>
        </w:trPr>
        <w:tc>
          <w:tcPr>
            <w:tcW w:w="6917" w:type="dxa"/>
          </w:tcPr>
          <w:p w14:paraId="18FF7837" w14:textId="77777777" w:rsidR="00333A58" w:rsidRDefault="00333A58" w:rsidP="00333A58">
            <w:pPr>
              <w:pStyle w:val="TAL"/>
            </w:pPr>
            <w:r>
              <w:rPr>
                <w:b/>
                <w:bCs/>
                <w:i/>
                <w:iCs/>
              </w:rPr>
              <w:lastRenderedPageBreak/>
              <w:t>supportedCRS-InterfMitigation-r17</w:t>
            </w:r>
          </w:p>
          <w:p w14:paraId="1BB3973F" w14:textId="77777777" w:rsidR="00333A58" w:rsidRDefault="00333A58" w:rsidP="00333A58">
            <w:pPr>
              <w:pStyle w:val="TAL"/>
            </w:pPr>
            <w:r>
              <w:t xml:space="preserve">Indicates whether the UE supports </w:t>
            </w:r>
            <w:r>
              <w:rPr>
                <w:rFonts w:cs="Arial"/>
              </w:rPr>
              <w:t xml:space="preserve">CRS interference mitigation (CRS-IM) in both DSS and non-DSS scenarios with overlapping spectrum for LTE and NR, which is defined in </w:t>
            </w:r>
            <w:r>
              <w:t>TS 38.101-4 [18]. The capability signalling contains the following:</w:t>
            </w:r>
          </w:p>
          <w:p w14:paraId="53BE0761" w14:textId="77777777" w:rsidR="00333A58" w:rsidRDefault="00333A58" w:rsidP="00333A58">
            <w:pPr>
              <w:pStyle w:val="TAL"/>
            </w:pPr>
          </w:p>
          <w:p w14:paraId="3C2DF69F" w14:textId="77777777" w:rsidR="00333A58" w:rsidRDefault="00333A58" w:rsidP="00333A5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crs-IM-DSS-15kHzSCS-r17</w:t>
            </w:r>
            <w:r>
              <w:rPr>
                <w:rFonts w:ascii="Arial" w:hAnsi="Arial" w:cs="Arial"/>
                <w:sz w:val="18"/>
                <w:szCs w:val="18"/>
              </w:rPr>
              <w:t xml:space="preserve"> indicates whether the UE supports neighbouring LTE cell CRS-IM in DSS scenario with NR 15 kHz SCS.</w:t>
            </w:r>
            <w:r>
              <w:t xml:space="preserve"> </w:t>
            </w:r>
            <w:r>
              <w:rPr>
                <w:rFonts w:ascii="Arial" w:hAnsi="Arial" w:cs="Arial"/>
                <w:sz w:val="18"/>
                <w:szCs w:val="18"/>
              </w:rPr>
              <w:t>UE can indicate support of this capability</w:t>
            </w:r>
            <w:r>
              <w:t xml:space="preserve"> </w:t>
            </w:r>
            <w:r>
              <w:rPr>
                <w:rFonts w:ascii="Arial" w:hAnsi="Arial" w:cs="Arial"/>
                <w:sz w:val="18"/>
                <w:szCs w:val="18"/>
              </w:rPr>
              <w:t xml:space="preserve">on the CC(s) in a band only if the UE indicates support of </w:t>
            </w:r>
            <w:r>
              <w:rPr>
                <w:rFonts w:ascii="Arial" w:hAnsi="Arial" w:cs="Arial"/>
                <w:i/>
                <w:sz w:val="18"/>
                <w:szCs w:val="18"/>
              </w:rPr>
              <w:t>rateMatchingLTE-CRS</w:t>
            </w:r>
            <w:r>
              <w:rPr>
                <w:rFonts w:ascii="Arial" w:hAnsi="Arial" w:cs="Arial"/>
                <w:sz w:val="18"/>
                <w:szCs w:val="18"/>
              </w:rPr>
              <w:t xml:space="preserve"> on that band.</w:t>
            </w:r>
          </w:p>
          <w:p w14:paraId="4A5AF832" w14:textId="77777777" w:rsidR="00333A58" w:rsidRDefault="00333A58" w:rsidP="00333A5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crs-IM-nonDSS-15kHzSCS-r17</w:t>
            </w:r>
            <w:r>
              <w:rPr>
                <w:rFonts w:ascii="Arial" w:hAnsi="Arial" w:cs="Arial"/>
                <w:sz w:val="18"/>
                <w:szCs w:val="18"/>
              </w:rPr>
              <w:t xml:space="preserve"> indicates whether the UE supports </w:t>
            </w:r>
            <w:r>
              <w:rPr>
                <w:rFonts w:ascii="Arial" w:eastAsia="宋体" w:hAnsi="Arial" w:cs="Arial"/>
                <w:sz w:val="18"/>
                <w:lang w:eastAsia="zh-CN"/>
              </w:rPr>
              <w:t>neighbouring LTE cell CRS-IM in non-DSS and 15 kHz NR SCS scenario, without the assistance of network signalling on LTE channel bandwidth</w:t>
            </w:r>
            <w:r>
              <w:rPr>
                <w:rFonts w:ascii="Arial" w:hAnsi="Arial" w:cs="Arial"/>
                <w:sz w:val="18"/>
                <w:szCs w:val="18"/>
              </w:rPr>
              <w:t>.</w:t>
            </w:r>
          </w:p>
          <w:p w14:paraId="1EF0661D" w14:textId="77777777" w:rsidR="00333A58" w:rsidRDefault="00333A58" w:rsidP="00333A5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crs-IM-nonDSS-NWA-15kHzSCS-r17</w:t>
            </w:r>
            <w:r>
              <w:rPr>
                <w:rFonts w:ascii="Arial" w:hAnsi="Arial" w:cs="Arial"/>
                <w:sz w:val="18"/>
                <w:szCs w:val="18"/>
              </w:rPr>
              <w:t xml:space="preserve"> indicates whether the UE supports </w:t>
            </w:r>
            <w:r>
              <w:rPr>
                <w:rFonts w:ascii="Arial" w:eastAsia="宋体" w:hAnsi="Arial" w:cs="Arial"/>
                <w:sz w:val="18"/>
                <w:lang w:eastAsia="zh-CN"/>
              </w:rPr>
              <w:t>neighbouring LTE cell CRS-IM in non-DSS and 15 kHz NR SCS scenario, with the assistance of network signalling on LTE channel bandwidth</w:t>
            </w:r>
            <w:r>
              <w:rPr>
                <w:rFonts w:ascii="Arial" w:hAnsi="Arial" w:cs="Arial"/>
                <w:sz w:val="18"/>
                <w:szCs w:val="18"/>
              </w:rPr>
              <w:t>.</w:t>
            </w:r>
          </w:p>
          <w:p w14:paraId="078A391C" w14:textId="77777777" w:rsidR="00333A58" w:rsidRDefault="00333A58" w:rsidP="00333A5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crs-IM-nonDSS-30kHzSCS-r17</w:t>
            </w:r>
            <w:r>
              <w:rPr>
                <w:rFonts w:ascii="Arial" w:hAnsi="Arial" w:cs="Arial"/>
                <w:sz w:val="18"/>
                <w:szCs w:val="18"/>
              </w:rPr>
              <w:t xml:space="preserve"> indicates whether the UE supports </w:t>
            </w:r>
            <w:r>
              <w:rPr>
                <w:rFonts w:ascii="Arial" w:eastAsia="宋体" w:hAnsi="Arial" w:cs="Arial"/>
                <w:sz w:val="18"/>
                <w:lang w:eastAsia="zh-CN"/>
              </w:rPr>
              <w:t>neighbouring LTE cell CRS-IM in non-DSS and 30 kHz NR SCS scenario, without the assistance of network signalling on LTE channel bandwidth</w:t>
            </w:r>
            <w:r>
              <w:rPr>
                <w:rFonts w:ascii="Arial" w:hAnsi="Arial" w:cs="Arial"/>
                <w:sz w:val="18"/>
                <w:szCs w:val="18"/>
              </w:rPr>
              <w:t>.</w:t>
            </w:r>
          </w:p>
          <w:p w14:paraId="5CBDA117" w14:textId="77777777" w:rsidR="00333A58" w:rsidRDefault="00333A58" w:rsidP="00333A5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crs</w:t>
            </w:r>
            <w:r>
              <w:rPr>
                <w:rFonts w:ascii="Arial" w:hAnsi="Arial" w:cs="Arial"/>
                <w:i/>
                <w:iCs/>
                <w:sz w:val="18"/>
                <w:szCs w:val="18"/>
              </w:rPr>
              <w:t>-IM-nonDSS-NWA-30kHzSCS-r17</w:t>
            </w:r>
            <w:r>
              <w:rPr>
                <w:rFonts w:ascii="Arial" w:hAnsi="Arial" w:cs="Arial"/>
                <w:sz w:val="18"/>
                <w:szCs w:val="18"/>
              </w:rPr>
              <w:t xml:space="preserve"> indicates whether the UE supports </w:t>
            </w:r>
            <w:r>
              <w:rPr>
                <w:rFonts w:ascii="Arial" w:eastAsia="宋体" w:hAnsi="Arial" w:cs="Arial"/>
                <w:sz w:val="18"/>
                <w:lang w:eastAsia="zh-CN"/>
              </w:rPr>
              <w:t>neighbouring LTE cell CRS-IM in non-DSS and 30 kHz NR SCS scenario, with the assistance of network signalling on LTE channel bandwidth</w:t>
            </w:r>
            <w:r>
              <w:rPr>
                <w:rFonts w:ascii="Arial" w:hAnsi="Arial" w:cs="Arial"/>
                <w:sz w:val="18"/>
                <w:szCs w:val="18"/>
              </w:rPr>
              <w:t>.</w:t>
            </w:r>
          </w:p>
          <w:p w14:paraId="71D9D8DA" w14:textId="77777777" w:rsidR="00333A58" w:rsidRDefault="00333A58" w:rsidP="00333A58">
            <w:pPr>
              <w:pStyle w:val="B1"/>
              <w:spacing w:after="0"/>
              <w:rPr>
                <w:rFonts w:ascii="Arial" w:hAnsi="Arial" w:cs="Arial"/>
                <w:sz w:val="18"/>
                <w:szCs w:val="18"/>
              </w:rPr>
            </w:pPr>
          </w:p>
          <w:p w14:paraId="4D6119CE" w14:textId="77777777" w:rsidR="00333A58" w:rsidRDefault="00333A58" w:rsidP="00333A58">
            <w:pPr>
              <w:pStyle w:val="TAL"/>
            </w:pPr>
            <w:r>
              <w:t xml:space="preserve">For the UE supporting the capability of </w:t>
            </w:r>
            <w:r>
              <w:rPr>
                <w:i/>
              </w:rPr>
              <w:t>crs-IM-DSS-15kHzSCS-r17</w:t>
            </w:r>
            <w:r>
              <w:t xml:space="preserve">, the UE can perform CRS-IM without the assistant configuration information of neighbour LTE cells when </w:t>
            </w:r>
            <w:r>
              <w:rPr>
                <w:i/>
              </w:rPr>
              <w:t>RateMatchPatternLTE-CRS</w:t>
            </w:r>
            <w:r>
              <w:t xml:space="preserve"> is configured for the serving cell, and if </w:t>
            </w:r>
            <w:r>
              <w:rPr>
                <w:i/>
                <w:iCs/>
              </w:rPr>
              <w:t>lte-NeighCellsCRS-Assumptions-r17</w:t>
            </w:r>
            <w:r>
              <w:t xml:space="preserve"> is not configured.</w:t>
            </w:r>
          </w:p>
          <w:p w14:paraId="2127E25B" w14:textId="77777777" w:rsidR="00333A58" w:rsidRDefault="00333A58" w:rsidP="00333A58">
            <w:pPr>
              <w:pStyle w:val="TAL"/>
            </w:pPr>
            <w:r>
              <w:t xml:space="preserve">For the UE supporting the capability of </w:t>
            </w:r>
            <w:r>
              <w:rPr>
                <w:i/>
              </w:rPr>
              <w:t>crs-IM-nonDSS-15kHzSCS-r17</w:t>
            </w:r>
            <w:r>
              <w:t xml:space="preserve">, the UE can perform CRS-IM without the assistant configuration information of neighbour LTE cells with 15 kHz SCS when </w:t>
            </w:r>
            <w:r>
              <w:rPr>
                <w:i/>
              </w:rPr>
              <w:t>RateMatchPatternLTE-CRS</w:t>
            </w:r>
            <w:r>
              <w:t xml:space="preserve"> is not configured for the serving cell, and if </w:t>
            </w:r>
            <w:r>
              <w:rPr>
                <w:i/>
              </w:rPr>
              <w:t>MeasObjectEUTRA</w:t>
            </w:r>
            <w:r>
              <w:t xml:space="preserve"> is configured, the configured measurement gaps overlap with neighbour LTE cell PBCH position and </w:t>
            </w:r>
            <w:r>
              <w:rPr>
                <w:i/>
                <w:iCs/>
              </w:rPr>
              <w:t>lte-NeighCellsCRS-Assumptions-r17</w:t>
            </w:r>
            <w:r>
              <w:t xml:space="preserve"> is not configured</w:t>
            </w:r>
            <w:r>
              <w:rPr>
                <w:i/>
                <w:iCs/>
              </w:rPr>
              <w:t>.</w:t>
            </w:r>
          </w:p>
          <w:p w14:paraId="122393D4" w14:textId="77777777" w:rsidR="00333A58" w:rsidRDefault="00333A58" w:rsidP="00333A58">
            <w:pPr>
              <w:pStyle w:val="TAL"/>
            </w:pPr>
            <w:r>
              <w:t xml:space="preserve">For the UE supporting the capabilities of </w:t>
            </w:r>
            <w:r>
              <w:rPr>
                <w:i/>
              </w:rPr>
              <w:t>crs-IM-nonDSS-30kHzSCS-r17</w:t>
            </w:r>
            <w:r>
              <w:t xml:space="preserve">, the UE can perform CRS-IM without the assistant configuration information of neighbour LTE cells with 30 kHz SCS when </w:t>
            </w:r>
            <w:r>
              <w:rPr>
                <w:i/>
              </w:rPr>
              <w:t>RateMatchPatternLTE-CRS</w:t>
            </w:r>
            <w:r>
              <w:t xml:space="preserve"> is not configured for the serving cell, and if </w:t>
            </w:r>
            <w:r>
              <w:rPr>
                <w:i/>
              </w:rPr>
              <w:t>MeasObjectEUTRA</w:t>
            </w:r>
            <w:r>
              <w:t xml:space="preserve"> is configured, the configured measurement gaps overlap with neighbour LTE cell PBCH position and </w:t>
            </w:r>
            <w:r>
              <w:rPr>
                <w:i/>
                <w:iCs/>
              </w:rPr>
              <w:t>lte-NeighCellsCRS-Assumptions-r17</w:t>
            </w:r>
            <w:r>
              <w:t xml:space="preserve"> is not configured.</w:t>
            </w:r>
          </w:p>
          <w:p w14:paraId="79EAEC87" w14:textId="77777777" w:rsidR="00333A58" w:rsidRDefault="00333A58" w:rsidP="00333A58">
            <w:pPr>
              <w:pStyle w:val="B1"/>
              <w:spacing w:after="0"/>
              <w:rPr>
                <w:rFonts w:ascii="Arial" w:hAnsi="Arial" w:cs="Arial"/>
                <w:sz w:val="18"/>
                <w:szCs w:val="18"/>
              </w:rPr>
            </w:pPr>
          </w:p>
          <w:p w14:paraId="4480DFF1" w14:textId="77777777" w:rsidR="00333A58" w:rsidRDefault="00333A58" w:rsidP="00333A58">
            <w:pPr>
              <w:pStyle w:val="TAN"/>
            </w:pPr>
            <w:r>
              <w:t>NOTE 1:</w:t>
            </w:r>
            <w:r>
              <w:tab/>
            </w:r>
            <w:r>
              <w:rPr>
                <w:rFonts w:eastAsia="宋体" w:cs="Arial"/>
                <w:lang w:eastAsia="zh-CN"/>
              </w:rPr>
              <w:t>In the DSS scenario, serving and neighbouring cells are both operating with dynamic spectrum sharing (DSS) of NR and LTE</w:t>
            </w:r>
            <w:r>
              <w:t>.</w:t>
            </w:r>
          </w:p>
          <w:p w14:paraId="1F1C05C8" w14:textId="77777777" w:rsidR="00333A58" w:rsidRDefault="00333A58" w:rsidP="00333A58">
            <w:pPr>
              <w:pStyle w:val="TAN"/>
            </w:pPr>
            <w:r>
              <w:t>NOTE 2:</w:t>
            </w:r>
            <w:r>
              <w:tab/>
              <w:t>In the non-DSS scenario, serving cell is operating in NR, and neighbouring cells are operating in LTE.</w:t>
            </w:r>
          </w:p>
          <w:p w14:paraId="00A74C14" w14:textId="77777777" w:rsidR="00333A58" w:rsidRPr="00414DF9" w:rsidRDefault="00333A58" w:rsidP="00333A58">
            <w:pPr>
              <w:pStyle w:val="TAL"/>
              <w:rPr>
                <w:b/>
                <w:bCs/>
                <w:i/>
                <w:iCs/>
              </w:rPr>
            </w:pPr>
          </w:p>
        </w:tc>
        <w:tc>
          <w:tcPr>
            <w:tcW w:w="709" w:type="dxa"/>
          </w:tcPr>
          <w:p w14:paraId="2D1E5A6F" w14:textId="2912D8C6" w:rsidR="00333A58" w:rsidRPr="00414DF9" w:rsidRDefault="00333A58" w:rsidP="00333A58">
            <w:pPr>
              <w:pStyle w:val="TAL"/>
              <w:jc w:val="center"/>
            </w:pPr>
            <w:r>
              <w:rPr>
                <w:bCs/>
                <w:iCs/>
              </w:rPr>
              <w:t>FSPC</w:t>
            </w:r>
          </w:p>
        </w:tc>
        <w:tc>
          <w:tcPr>
            <w:tcW w:w="567" w:type="dxa"/>
          </w:tcPr>
          <w:p w14:paraId="00800C87" w14:textId="15E9D66E" w:rsidR="00333A58" w:rsidRPr="00414DF9" w:rsidRDefault="00333A58" w:rsidP="00333A58">
            <w:pPr>
              <w:pStyle w:val="TAL"/>
              <w:jc w:val="center"/>
            </w:pPr>
            <w:r>
              <w:rPr>
                <w:bCs/>
                <w:iCs/>
              </w:rPr>
              <w:t>No</w:t>
            </w:r>
          </w:p>
        </w:tc>
        <w:tc>
          <w:tcPr>
            <w:tcW w:w="709" w:type="dxa"/>
          </w:tcPr>
          <w:p w14:paraId="4B6D3880" w14:textId="4B45D37D" w:rsidR="00333A58" w:rsidRPr="00414DF9" w:rsidRDefault="00333A58" w:rsidP="00333A58">
            <w:pPr>
              <w:pStyle w:val="TAL"/>
              <w:jc w:val="center"/>
              <w:rPr>
                <w:bCs/>
                <w:iCs/>
              </w:rPr>
            </w:pPr>
            <w:r>
              <w:rPr>
                <w:bCs/>
                <w:iCs/>
                <w:lang w:eastAsia="zh-CN"/>
              </w:rPr>
              <w:t>No</w:t>
            </w:r>
          </w:p>
        </w:tc>
        <w:tc>
          <w:tcPr>
            <w:tcW w:w="728" w:type="dxa"/>
          </w:tcPr>
          <w:p w14:paraId="381D5118" w14:textId="39D40E96" w:rsidR="00333A58" w:rsidRPr="00414DF9" w:rsidRDefault="00333A58" w:rsidP="00333A58">
            <w:pPr>
              <w:pStyle w:val="TAL"/>
              <w:jc w:val="center"/>
            </w:pPr>
            <w:r>
              <w:rPr>
                <w:bCs/>
                <w:iCs/>
                <w:lang w:eastAsia="zh-CN"/>
              </w:rPr>
              <w:t>FR1 only</w:t>
            </w:r>
          </w:p>
        </w:tc>
      </w:tr>
      <w:tr w:rsidR="00333A58" w:rsidRPr="00414DF9" w14:paraId="62BA17F4" w14:textId="77777777" w:rsidTr="0026000E">
        <w:trPr>
          <w:cantSplit/>
          <w:tblHeader/>
        </w:trPr>
        <w:tc>
          <w:tcPr>
            <w:tcW w:w="6917" w:type="dxa"/>
          </w:tcPr>
          <w:p w14:paraId="1BA6C2CA" w14:textId="77777777" w:rsidR="00333A58" w:rsidRDefault="00333A58" w:rsidP="00333A58">
            <w:pPr>
              <w:pStyle w:val="TAL"/>
              <w:rPr>
                <w:rFonts w:eastAsia="MS Mincho"/>
                <w:b/>
                <w:bCs/>
                <w:i/>
                <w:iCs/>
              </w:rPr>
            </w:pPr>
            <w:r>
              <w:rPr>
                <w:rFonts w:eastAsia="MS Mincho"/>
                <w:b/>
                <w:bCs/>
                <w:i/>
                <w:iCs/>
              </w:rPr>
              <w:t>supportedMinBandwidthDL-r17</w:t>
            </w:r>
            <w:r>
              <w:rPr>
                <w:b/>
                <w:bCs/>
                <w:i/>
                <w:iCs/>
              </w:rPr>
              <w:t>, supportedMinBandwidthDL-v1840</w:t>
            </w:r>
          </w:p>
          <w:p w14:paraId="5E9717E1" w14:textId="678B7807" w:rsidR="00333A58" w:rsidRPr="00414DF9" w:rsidRDefault="00333A58" w:rsidP="00333A58">
            <w:pPr>
              <w:pStyle w:val="TAL"/>
              <w:rPr>
                <w:b/>
                <w:bCs/>
                <w:i/>
                <w:iCs/>
              </w:rPr>
            </w:pPr>
            <w:r>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(BCS5). The UE shall indicate this parameter for at least one CC of a BCS5 band combination. </w:t>
            </w:r>
            <w:r>
              <w:rPr>
                <w:lang w:eastAsia="en-GB"/>
              </w:rPr>
              <w:t>This field does not restrict the bandwidths configured for a single CC (i.e. non-CA case).</w:t>
            </w:r>
          </w:p>
        </w:tc>
        <w:tc>
          <w:tcPr>
            <w:tcW w:w="709" w:type="dxa"/>
          </w:tcPr>
          <w:p w14:paraId="657BED79" w14:textId="4D3CB210" w:rsidR="00333A58" w:rsidRPr="00414DF9" w:rsidRDefault="00333A58" w:rsidP="00333A58">
            <w:pPr>
              <w:pStyle w:val="TAL"/>
              <w:jc w:val="center"/>
            </w:pPr>
            <w:r>
              <w:t>FSPC</w:t>
            </w:r>
          </w:p>
        </w:tc>
        <w:tc>
          <w:tcPr>
            <w:tcW w:w="567" w:type="dxa"/>
          </w:tcPr>
          <w:p w14:paraId="5E5239E2" w14:textId="77436482" w:rsidR="00333A58" w:rsidRPr="00414DF9" w:rsidRDefault="00333A58" w:rsidP="00333A58">
            <w:pPr>
              <w:pStyle w:val="TAL"/>
              <w:jc w:val="center"/>
            </w:pPr>
            <w:r>
              <w:t>CY</w:t>
            </w:r>
          </w:p>
        </w:tc>
        <w:tc>
          <w:tcPr>
            <w:tcW w:w="709" w:type="dxa"/>
          </w:tcPr>
          <w:p w14:paraId="138387C5" w14:textId="45406ADE" w:rsidR="00333A58" w:rsidRPr="00414DF9" w:rsidRDefault="00333A58" w:rsidP="00333A58">
            <w:pPr>
              <w:pStyle w:val="TAL"/>
              <w:jc w:val="center"/>
              <w:rPr>
                <w:bCs/>
                <w:iCs/>
              </w:rPr>
            </w:pPr>
            <w:r>
              <w:rPr>
                <w:bCs/>
                <w:iCs/>
              </w:rPr>
              <w:t>N/A</w:t>
            </w:r>
          </w:p>
        </w:tc>
        <w:tc>
          <w:tcPr>
            <w:tcW w:w="728" w:type="dxa"/>
          </w:tcPr>
          <w:p w14:paraId="37FC3CED" w14:textId="58436068" w:rsidR="00333A58" w:rsidRPr="00414DF9" w:rsidRDefault="00333A58" w:rsidP="00333A58">
            <w:pPr>
              <w:pStyle w:val="TAL"/>
              <w:jc w:val="center"/>
              <w:rPr>
                <w:bCs/>
                <w:iCs/>
              </w:rPr>
            </w:pPr>
            <w:r>
              <w:rPr>
                <w:bCs/>
                <w:iCs/>
              </w:rPr>
              <w:t>N/A</w:t>
            </w:r>
          </w:p>
        </w:tc>
      </w:tr>
      <w:tr w:rsidR="00333A58" w:rsidRPr="00414DF9" w14:paraId="524469DC" w14:textId="77777777" w:rsidTr="0026000E">
        <w:trPr>
          <w:cantSplit/>
          <w:tblHeader/>
        </w:trPr>
        <w:tc>
          <w:tcPr>
            <w:tcW w:w="6917" w:type="dxa"/>
          </w:tcPr>
          <w:p w14:paraId="5A5FB9E9" w14:textId="77777777" w:rsidR="00333A58" w:rsidRDefault="00333A58" w:rsidP="00333A58">
            <w:pPr>
              <w:pStyle w:val="TAL"/>
              <w:rPr>
                <w:b/>
                <w:bCs/>
                <w:i/>
                <w:iCs/>
              </w:rPr>
            </w:pPr>
            <w:r>
              <w:rPr>
                <w:b/>
                <w:bCs/>
                <w:i/>
                <w:iCs/>
              </w:rPr>
              <w:lastRenderedPageBreak/>
              <w:t>supportedModulationOrderDL</w:t>
            </w:r>
          </w:p>
          <w:p w14:paraId="256C11EA" w14:textId="77777777" w:rsidR="00333A58" w:rsidRDefault="00333A58" w:rsidP="00333A58">
            <w:pPr>
              <w:pStyle w:val="TAL"/>
            </w:pPr>
            <w:r>
              <w:rPr>
                <w:rFonts w:cs="Arial"/>
                <w:szCs w:val="18"/>
              </w:rPr>
              <w:t>Indicates the maximum supported modulation order to be applied for downlink in the carrier in the max data rate calculation as defined in 4.1.2. If included, t</w:t>
            </w:r>
            <w:r>
              <w:t>he network may use a modulation order on this serving cell which is higher than the value indicated in this field as long as UE supports the modulation of higher value for downlink. If not included:</w:t>
            </w:r>
          </w:p>
          <w:p w14:paraId="3DF7F18F" w14:textId="77777777" w:rsidR="00333A58" w:rsidRDefault="00333A58" w:rsidP="00333A58">
            <w:pPr>
              <w:pStyle w:val="B1"/>
              <w:spacing w:after="0"/>
              <w:rPr>
                <w:rFonts w:cs="Arial"/>
                <w:szCs w:val="18"/>
              </w:rPr>
            </w:pPr>
            <w:r>
              <w:rPr>
                <w:rFonts w:ascii="Arial" w:hAnsi="Arial" w:cs="Arial"/>
                <w:sz w:val="18"/>
                <w:szCs w:val="18"/>
              </w:rPr>
              <w:t>-</w:t>
            </w:r>
            <w:r>
              <w:rPr>
                <w:rFonts w:ascii="Arial" w:hAnsi="Arial" w:cs="Arial"/>
                <w:sz w:val="18"/>
                <w:szCs w:val="18"/>
              </w:rPr>
              <w:tab/>
              <w:t xml:space="preserve">for FR1, the network uses the modulation order signalled per band i.e. </w:t>
            </w:r>
            <w:r>
              <w:rPr>
                <w:rFonts w:ascii="Arial" w:hAnsi="Arial" w:cs="Arial"/>
                <w:i/>
                <w:iCs/>
                <w:sz w:val="18"/>
                <w:szCs w:val="18"/>
              </w:rPr>
              <w:t>pdsch-1024QAM-FR1-r17</w:t>
            </w:r>
            <w:r>
              <w:rPr>
                <w:rFonts w:ascii="Arial" w:hAnsi="Arial" w:cs="Arial"/>
                <w:sz w:val="18"/>
                <w:szCs w:val="18"/>
              </w:rPr>
              <w:t xml:space="preserve"> or</w:t>
            </w:r>
            <w:r>
              <w:rPr>
                <w:rFonts w:ascii="Arial" w:hAnsi="Arial" w:cs="Arial"/>
                <w:i/>
                <w:sz w:val="18"/>
                <w:szCs w:val="18"/>
              </w:rPr>
              <w:t xml:space="preserve"> pdsch-1024QAM-2MIMO-FR1-r17</w:t>
            </w:r>
            <w:r>
              <w:rPr>
                <w:rFonts w:ascii="Arial" w:hAnsi="Arial" w:cs="Arial"/>
                <w:sz w:val="18"/>
                <w:szCs w:val="18"/>
              </w:rPr>
              <w:t xml:space="preserve"> when </w:t>
            </w:r>
            <w:r>
              <w:rPr>
                <w:rFonts w:ascii="Arial" w:hAnsi="Arial" w:cs="Arial"/>
                <w:i/>
                <w:iCs/>
                <w:sz w:val="18"/>
                <w:szCs w:val="18"/>
              </w:rPr>
              <w:t>pdsch-1024QAM-FR1-</w:t>
            </w:r>
            <w:r>
              <w:rPr>
                <w:rFonts w:ascii="Arial" w:hAnsi="Arial" w:cs="Arial"/>
                <w:i/>
                <w:sz w:val="18"/>
                <w:szCs w:val="18"/>
              </w:rPr>
              <w:t>r17</w:t>
            </w:r>
            <w:r>
              <w:rPr>
                <w:rFonts w:ascii="Arial" w:hAnsi="Arial" w:cs="Arial"/>
                <w:sz w:val="18"/>
                <w:szCs w:val="18"/>
              </w:rPr>
              <w:t xml:space="preserve"> or</w:t>
            </w:r>
            <w:r>
              <w:rPr>
                <w:rFonts w:ascii="Arial" w:hAnsi="Arial" w:cs="Arial"/>
                <w:i/>
                <w:sz w:val="18"/>
                <w:szCs w:val="18"/>
              </w:rPr>
              <w:t xml:space="preserve"> pdsch-1024QAM-2MIMO-FR1-r17</w:t>
            </w:r>
            <w:r>
              <w:rPr>
                <w:rFonts w:ascii="Arial" w:hAnsi="Arial" w:cs="Arial"/>
                <w:sz w:val="18"/>
                <w:szCs w:val="18"/>
              </w:rPr>
              <w:t xml:space="preserve"> is signalled for the band, otherwise the network uses the modulation order signalled in </w:t>
            </w:r>
            <w:r>
              <w:rPr>
                <w:rFonts w:ascii="Arial" w:hAnsi="Arial" w:cs="Arial"/>
                <w:i/>
                <w:iCs/>
                <w:sz w:val="18"/>
                <w:szCs w:val="18"/>
              </w:rPr>
              <w:t>pdsch-256QAM-FR1</w:t>
            </w:r>
            <w:r>
              <w:rPr>
                <w:rFonts w:ascii="Arial" w:hAnsi="Arial" w:cs="Arial"/>
                <w:sz w:val="18"/>
                <w:szCs w:val="18"/>
              </w:rPr>
              <w:t xml:space="preserve">. The network uses the modulation order 64QAM if </w:t>
            </w:r>
            <w:r>
              <w:rPr>
                <w:rFonts w:ascii="Arial" w:hAnsi="Arial" w:cs="Arial"/>
                <w:i/>
                <w:sz w:val="18"/>
                <w:szCs w:val="18"/>
              </w:rPr>
              <w:t>pdsch-256QAM-FR1</w:t>
            </w:r>
            <w:r>
              <w:rPr>
                <w:rFonts w:ascii="Arial" w:hAnsi="Arial" w:cs="Arial"/>
                <w:sz w:val="18"/>
                <w:szCs w:val="18"/>
              </w:rPr>
              <w:t xml:space="preserve"> is not signalled for the band for (e)RedCap UE, IAB-MT, or NCR-MT.</w:t>
            </w:r>
          </w:p>
          <w:p w14:paraId="6BFAD396" w14:textId="77777777" w:rsidR="00333A58" w:rsidRDefault="00333A58" w:rsidP="00333A58">
            <w:pPr>
              <w:pStyle w:val="B1"/>
              <w:spacing w:after="0"/>
              <w:rPr>
                <w:rFonts w:cs="Arial"/>
                <w:szCs w:val="18"/>
              </w:rPr>
            </w:pPr>
            <w:r>
              <w:rPr>
                <w:rFonts w:ascii="Arial" w:hAnsi="Arial" w:cs="Arial"/>
                <w:sz w:val="18"/>
                <w:szCs w:val="18"/>
              </w:rPr>
              <w:t>-</w:t>
            </w:r>
            <w:r>
              <w:rPr>
                <w:rFonts w:ascii="Arial" w:hAnsi="Arial" w:cs="Arial"/>
                <w:sz w:val="18"/>
                <w:szCs w:val="18"/>
              </w:rPr>
              <w:tab/>
              <w:t xml:space="preserve">for FR2, the network uses the modulation order signalled per band i.e. </w:t>
            </w:r>
            <w:r>
              <w:rPr>
                <w:rFonts w:ascii="Arial" w:hAnsi="Arial" w:cs="Arial"/>
                <w:i/>
                <w:iCs/>
                <w:sz w:val="18"/>
                <w:szCs w:val="18"/>
              </w:rPr>
              <w:t>pdsch-256QAM-FR2</w:t>
            </w:r>
            <w:r>
              <w:rPr>
                <w:rFonts w:ascii="Arial" w:hAnsi="Arial" w:cs="Arial"/>
                <w:sz w:val="18"/>
                <w:szCs w:val="18"/>
              </w:rPr>
              <w:t xml:space="preserve"> if signalled. If not signalled in a given band, the network shall use the modulation order 64QAM.</w:t>
            </w:r>
          </w:p>
          <w:p w14:paraId="6CDF315D" w14:textId="10941D21" w:rsidR="00333A58" w:rsidRPr="00414DF9" w:rsidRDefault="00333A58" w:rsidP="00333A58">
            <w:pPr>
              <w:pStyle w:val="TAL"/>
            </w:pPr>
            <w:r>
              <w:t>In all the cases, it shall be ensured that the data rate does not exceed the max data rate (</w:t>
            </w:r>
            <w:r>
              <w:rPr>
                <w:i/>
                <w:iCs/>
              </w:rPr>
              <w:t>DataRate</w:t>
            </w:r>
            <w:r>
              <w:t>) and max data rate per CC (</w:t>
            </w:r>
            <w:r>
              <w:rPr>
                <w:i/>
                <w:iCs/>
              </w:rPr>
              <w:t>DataRateCC</w:t>
            </w:r>
            <w:r>
              <w:t>) according to TS 38.214 [12].</w:t>
            </w:r>
          </w:p>
        </w:tc>
        <w:tc>
          <w:tcPr>
            <w:tcW w:w="709" w:type="dxa"/>
          </w:tcPr>
          <w:p w14:paraId="4975B5B8" w14:textId="0E0FF00C" w:rsidR="00333A58" w:rsidRPr="00414DF9" w:rsidRDefault="00333A58" w:rsidP="00333A58">
            <w:pPr>
              <w:pStyle w:val="TAL"/>
              <w:jc w:val="center"/>
            </w:pPr>
            <w:r>
              <w:t>FSPC</w:t>
            </w:r>
          </w:p>
        </w:tc>
        <w:tc>
          <w:tcPr>
            <w:tcW w:w="567" w:type="dxa"/>
          </w:tcPr>
          <w:p w14:paraId="43C93447" w14:textId="7457BDE9" w:rsidR="00333A58" w:rsidRPr="00414DF9" w:rsidRDefault="00333A58" w:rsidP="00333A58">
            <w:pPr>
              <w:pStyle w:val="TAL"/>
              <w:jc w:val="center"/>
            </w:pPr>
            <w:r>
              <w:t>No</w:t>
            </w:r>
          </w:p>
        </w:tc>
        <w:tc>
          <w:tcPr>
            <w:tcW w:w="709" w:type="dxa"/>
          </w:tcPr>
          <w:p w14:paraId="18E758DE" w14:textId="3BFFAF18" w:rsidR="00333A58" w:rsidRPr="00414DF9" w:rsidRDefault="00333A58" w:rsidP="00333A58">
            <w:pPr>
              <w:pStyle w:val="TAL"/>
              <w:jc w:val="center"/>
            </w:pPr>
            <w:r>
              <w:rPr>
                <w:bCs/>
                <w:iCs/>
              </w:rPr>
              <w:t>N/A</w:t>
            </w:r>
          </w:p>
        </w:tc>
        <w:tc>
          <w:tcPr>
            <w:tcW w:w="728" w:type="dxa"/>
          </w:tcPr>
          <w:p w14:paraId="7E4904A7" w14:textId="52C72770" w:rsidR="00333A58" w:rsidRPr="00414DF9" w:rsidRDefault="00333A58" w:rsidP="00333A58">
            <w:pPr>
              <w:pStyle w:val="TAL"/>
              <w:jc w:val="center"/>
            </w:pPr>
            <w:r>
              <w:rPr>
                <w:bCs/>
                <w:iCs/>
              </w:rPr>
              <w:t>N/A</w:t>
            </w:r>
          </w:p>
        </w:tc>
      </w:tr>
      <w:tr w:rsidR="00333A58" w:rsidRPr="00414DF9" w14:paraId="5312BD27" w14:textId="77777777" w:rsidTr="0026000E">
        <w:trPr>
          <w:cantSplit/>
          <w:tblHeader/>
        </w:trPr>
        <w:tc>
          <w:tcPr>
            <w:tcW w:w="6917" w:type="dxa"/>
          </w:tcPr>
          <w:p w14:paraId="7C2D4DC9" w14:textId="77777777" w:rsidR="00333A58" w:rsidRDefault="00333A58" w:rsidP="00333A58">
            <w:pPr>
              <w:pStyle w:val="TAL"/>
              <w:rPr>
                <w:b/>
                <w:bCs/>
                <w:i/>
                <w:iCs/>
              </w:rPr>
            </w:pPr>
            <w:r>
              <w:rPr>
                <w:b/>
                <w:bCs/>
                <w:i/>
                <w:iCs/>
              </w:rPr>
              <w:t>supportedSubCarrierSpacingDL</w:t>
            </w:r>
          </w:p>
          <w:p w14:paraId="3B40C3C9" w14:textId="710E1CA4" w:rsidR="00333A58" w:rsidRPr="00414DF9" w:rsidRDefault="00333A58" w:rsidP="00333A58">
            <w:pPr>
              <w:pStyle w:val="TAL"/>
            </w:pPr>
            <w: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1B8ECDFF" w:rsidR="00333A58" w:rsidRPr="00414DF9" w:rsidRDefault="00333A58" w:rsidP="00333A58">
            <w:pPr>
              <w:pStyle w:val="TAL"/>
              <w:jc w:val="center"/>
            </w:pPr>
            <w:r>
              <w:t>FSPC</w:t>
            </w:r>
          </w:p>
        </w:tc>
        <w:tc>
          <w:tcPr>
            <w:tcW w:w="567" w:type="dxa"/>
          </w:tcPr>
          <w:p w14:paraId="2A6D5EFF" w14:textId="1025B14E" w:rsidR="00333A58" w:rsidRPr="00414DF9" w:rsidRDefault="00333A58" w:rsidP="00333A58">
            <w:pPr>
              <w:pStyle w:val="TAL"/>
              <w:jc w:val="center"/>
            </w:pPr>
            <w:r>
              <w:t>CY</w:t>
            </w:r>
          </w:p>
        </w:tc>
        <w:tc>
          <w:tcPr>
            <w:tcW w:w="709" w:type="dxa"/>
          </w:tcPr>
          <w:p w14:paraId="40E225B1" w14:textId="20B45C1C" w:rsidR="00333A58" w:rsidRPr="00414DF9" w:rsidRDefault="00333A58" w:rsidP="00333A58">
            <w:pPr>
              <w:pStyle w:val="TAL"/>
              <w:jc w:val="center"/>
            </w:pPr>
            <w:r>
              <w:rPr>
                <w:bCs/>
                <w:iCs/>
              </w:rPr>
              <w:t>N/A</w:t>
            </w:r>
          </w:p>
        </w:tc>
        <w:tc>
          <w:tcPr>
            <w:tcW w:w="728" w:type="dxa"/>
          </w:tcPr>
          <w:p w14:paraId="3ECCD4F6" w14:textId="6DC62858" w:rsidR="00333A58" w:rsidRPr="00414DF9" w:rsidRDefault="00333A58" w:rsidP="00333A58">
            <w:pPr>
              <w:pStyle w:val="TAL"/>
              <w:jc w:val="center"/>
            </w:pPr>
            <w:r>
              <w:rPr>
                <w:bCs/>
                <w:iCs/>
              </w:rPr>
              <w:t>N/A</w:t>
            </w:r>
          </w:p>
        </w:tc>
      </w:tr>
      <w:tr w:rsidR="00333A58" w:rsidRPr="00414DF9" w14:paraId="295673C2" w14:textId="77777777" w:rsidTr="0026000E">
        <w:trPr>
          <w:cantSplit/>
          <w:tblHeader/>
        </w:trPr>
        <w:tc>
          <w:tcPr>
            <w:tcW w:w="6917" w:type="dxa"/>
          </w:tcPr>
          <w:p w14:paraId="262B5754" w14:textId="77777777" w:rsidR="00333A58" w:rsidRDefault="00333A58" w:rsidP="00333A58">
            <w:pPr>
              <w:pStyle w:val="TAL"/>
              <w:rPr>
                <w:b/>
                <w:bCs/>
                <w:i/>
                <w:iCs/>
              </w:rPr>
            </w:pPr>
            <w:r>
              <w:rPr>
                <w:b/>
                <w:bCs/>
                <w:i/>
                <w:iCs/>
              </w:rPr>
              <w:t>supportFDM-SchemeB-r16</w:t>
            </w:r>
          </w:p>
          <w:p w14:paraId="4C716BA5" w14:textId="67C1FACB" w:rsidR="00333A58" w:rsidRPr="00414DF9" w:rsidRDefault="00333A58" w:rsidP="00333A58">
            <w:pPr>
              <w:pStyle w:val="TAL"/>
              <w:rPr>
                <w:b/>
                <w:bCs/>
                <w:i/>
                <w:iCs/>
              </w:rPr>
            </w:pPr>
            <w:r>
              <w:rPr>
                <w:bCs/>
                <w:iCs/>
              </w:rPr>
              <w:t>Indicates whether UE supports single DCI based FDMSchemeB.</w:t>
            </w:r>
          </w:p>
        </w:tc>
        <w:tc>
          <w:tcPr>
            <w:tcW w:w="709" w:type="dxa"/>
          </w:tcPr>
          <w:p w14:paraId="363B70E8" w14:textId="1CAD3C7D" w:rsidR="00333A58" w:rsidRPr="00414DF9" w:rsidRDefault="00333A58" w:rsidP="00333A58">
            <w:pPr>
              <w:pStyle w:val="TAL"/>
              <w:jc w:val="center"/>
            </w:pPr>
            <w:r>
              <w:rPr>
                <w:bCs/>
                <w:iCs/>
              </w:rPr>
              <w:t>FSPC</w:t>
            </w:r>
          </w:p>
        </w:tc>
        <w:tc>
          <w:tcPr>
            <w:tcW w:w="567" w:type="dxa"/>
          </w:tcPr>
          <w:p w14:paraId="21675790" w14:textId="50574471" w:rsidR="00333A58" w:rsidRPr="00414DF9" w:rsidRDefault="00333A58" w:rsidP="00333A58">
            <w:pPr>
              <w:pStyle w:val="TAL"/>
              <w:jc w:val="center"/>
            </w:pPr>
            <w:r>
              <w:rPr>
                <w:bCs/>
                <w:iCs/>
              </w:rPr>
              <w:t>No</w:t>
            </w:r>
          </w:p>
        </w:tc>
        <w:tc>
          <w:tcPr>
            <w:tcW w:w="709" w:type="dxa"/>
          </w:tcPr>
          <w:p w14:paraId="1496FCA4" w14:textId="205D3200" w:rsidR="00333A58" w:rsidRPr="00414DF9" w:rsidRDefault="00333A58" w:rsidP="00333A58">
            <w:pPr>
              <w:pStyle w:val="TAL"/>
              <w:jc w:val="center"/>
              <w:rPr>
                <w:bCs/>
                <w:iCs/>
              </w:rPr>
            </w:pPr>
            <w:r>
              <w:rPr>
                <w:bCs/>
                <w:iCs/>
              </w:rPr>
              <w:t>N/A</w:t>
            </w:r>
          </w:p>
        </w:tc>
        <w:tc>
          <w:tcPr>
            <w:tcW w:w="728" w:type="dxa"/>
          </w:tcPr>
          <w:p w14:paraId="7F66E46F" w14:textId="58194F55" w:rsidR="00333A58" w:rsidRPr="00414DF9" w:rsidRDefault="00333A58" w:rsidP="00333A58">
            <w:pPr>
              <w:pStyle w:val="TAL"/>
              <w:jc w:val="center"/>
              <w:rPr>
                <w:bCs/>
                <w:iCs/>
              </w:rPr>
            </w:pPr>
            <w:r>
              <w:rPr>
                <w:bCs/>
                <w:iCs/>
              </w:rPr>
              <w:t>N/A</w:t>
            </w:r>
          </w:p>
        </w:tc>
      </w:tr>
    </w:tbl>
    <w:p w14:paraId="74A38FA6" w14:textId="77777777" w:rsidR="00A43323" w:rsidRPr="00457260" w:rsidRDefault="00A43323" w:rsidP="00457260">
      <w:pPr>
        <w:rPr>
          <w:rFonts w:ascii="Arial" w:eastAsiaTheme="minorEastAsia" w:hAnsi="Arial"/>
        </w:rPr>
      </w:pPr>
    </w:p>
    <w:sectPr w:rsidR="00A43323" w:rsidRPr="00457260" w:rsidSect="00457260">
      <w:headerReference w:type="default" r:id="rId18"/>
      <w:footerReference w:type="default" r:id="rId19"/>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49DA7" w14:textId="77777777" w:rsidR="00B00921" w:rsidRPr="0095297E" w:rsidRDefault="00B00921">
      <w:r w:rsidRPr="0095297E">
        <w:separator/>
      </w:r>
    </w:p>
  </w:endnote>
  <w:endnote w:type="continuationSeparator" w:id="0">
    <w:p w14:paraId="0A975FBD" w14:textId="77777777" w:rsidR="00B00921" w:rsidRPr="0095297E" w:rsidRDefault="00B00921">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42C18" w14:textId="77777777" w:rsidR="007F2C86" w:rsidRPr="007B4B4C" w:rsidRDefault="007F2C86">
    <w:pPr>
      <w:pStyle w:val="Footer"/>
    </w:pPr>
    <w:r w:rsidRPr="007B4B4C">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DD212" w14:textId="77777777" w:rsidR="00B00921" w:rsidRPr="0095297E" w:rsidRDefault="00B00921">
      <w:r w:rsidRPr="0095297E">
        <w:separator/>
      </w:r>
    </w:p>
  </w:footnote>
  <w:footnote w:type="continuationSeparator" w:id="0">
    <w:p w14:paraId="642FE83A" w14:textId="77777777" w:rsidR="00B00921" w:rsidRPr="0095297E" w:rsidRDefault="00B00921">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B2DF3" w14:textId="68687638" w:rsidR="007F2C86" w:rsidRDefault="007F2C86" w:rsidP="00F8285C">
    <w:pPr>
      <w:pStyle w:val="Header"/>
      <w:framePr w:wrap="auto" w:vAnchor="text" w:hAnchor="margin" w:xAlign="right" w:y="1"/>
      <w:widowControl/>
    </w:pPr>
    <w:r>
      <w:fldChar w:fldCharType="begin"/>
    </w:r>
    <w:r>
      <w:instrText xml:space="preserve"> STYLEREF ZA </w:instrText>
    </w:r>
    <w:r>
      <w:fldChar w:fldCharType="separate"/>
    </w:r>
    <w:r w:rsidR="00333A58">
      <w:rPr>
        <w:b w:val="0"/>
        <w:bCs/>
        <w:noProof/>
        <w:lang w:val="en-US"/>
      </w:rPr>
      <w:t>Error! No text of specified style in document.</w:t>
    </w:r>
    <w:r>
      <w:fldChar w:fldCharType="end"/>
    </w:r>
  </w:p>
  <w:p w14:paraId="59DEA2F6" w14:textId="77777777" w:rsidR="007F2C86" w:rsidRPr="007B4B4C" w:rsidRDefault="007F2C86">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4D1E8F7B" w14:textId="271D8960" w:rsidR="007F2C86" w:rsidRDefault="007F2C86" w:rsidP="00F8285C">
    <w:pPr>
      <w:pStyle w:val="Header"/>
      <w:framePr w:wrap="auto" w:vAnchor="text" w:hAnchor="margin" w:y="1"/>
      <w:widowControl/>
    </w:pPr>
    <w:r>
      <w:fldChar w:fldCharType="begin"/>
    </w:r>
    <w:r>
      <w:instrText xml:space="preserve"> STYLEREF ZGSM </w:instrText>
    </w:r>
    <w:r>
      <w:fldChar w:fldCharType="separate"/>
    </w:r>
    <w:r w:rsidR="00333A58">
      <w:rPr>
        <w:b w:val="0"/>
        <w:bCs/>
        <w:noProof/>
        <w:lang w:val="en-US"/>
      </w:rPr>
      <w:t>Error! No text of specified style in document.</w:t>
    </w:r>
    <w:r>
      <w:fldChar w:fldCharType="end"/>
    </w:r>
  </w:p>
  <w:p w14:paraId="287352E7" w14:textId="77777777" w:rsidR="007F2C86" w:rsidRPr="007B4B4C" w:rsidRDefault="007F2C86">
    <w:pPr>
      <w:framePr w:h="284" w:hRule="exact" w:wrap="around" w:vAnchor="text" w:hAnchor="margin" w:y="7"/>
      <w:rPr>
        <w:rFonts w:ascii="Arial" w:hAnsi="Arial" w:cs="Arial"/>
        <w:b/>
        <w:sz w:val="18"/>
        <w:szCs w:val="18"/>
      </w:rPr>
    </w:pPr>
  </w:p>
  <w:p w14:paraId="6B402D00" w14:textId="77777777" w:rsidR="007F2C86" w:rsidRPr="007B4B4C" w:rsidRDefault="007F2C86">
    <w:pPr>
      <w:pStyle w:val="Header"/>
    </w:pPr>
  </w:p>
  <w:p w14:paraId="180B44F9" w14:textId="77777777" w:rsidR="007F2C86" w:rsidRPr="007B4B4C" w:rsidRDefault="007F2C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2C6D2BF0" w:rsidR="00543B41" w:rsidRPr="0095297E" w:rsidRDefault="00543B41">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333A58">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2CE39514" w:rsidR="00543B41" w:rsidRPr="0095297E" w:rsidRDefault="00543B41">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333A58">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2CED3861" w14:textId="77777777" w:rsidR="00543B41" w:rsidRPr="0095297E" w:rsidRDefault="00543B41">
    <w:pPr>
      <w:pStyle w:val="Header"/>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0"/>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Ziyi-v3">
    <w15:presenceInfo w15:providerId="None" w15:userId="Ziyi-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83A"/>
    <w:rsid w:val="0001397F"/>
    <w:rsid w:val="00015297"/>
    <w:rsid w:val="0001603E"/>
    <w:rsid w:val="000200A6"/>
    <w:rsid w:val="0002019F"/>
    <w:rsid w:val="0002186C"/>
    <w:rsid w:val="00022FAC"/>
    <w:rsid w:val="000248FE"/>
    <w:rsid w:val="00027215"/>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17B"/>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2321"/>
    <w:rsid w:val="000649DB"/>
    <w:rsid w:val="000655A6"/>
    <w:rsid w:val="00066990"/>
    <w:rsid w:val="00066D17"/>
    <w:rsid w:val="0006779C"/>
    <w:rsid w:val="00071325"/>
    <w:rsid w:val="00071CB4"/>
    <w:rsid w:val="000726FF"/>
    <w:rsid w:val="000732DB"/>
    <w:rsid w:val="00073674"/>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172"/>
    <w:rsid w:val="000C74DB"/>
    <w:rsid w:val="000D1925"/>
    <w:rsid w:val="000D1F15"/>
    <w:rsid w:val="000D4F14"/>
    <w:rsid w:val="000D58AB"/>
    <w:rsid w:val="000D5CCB"/>
    <w:rsid w:val="000E09AA"/>
    <w:rsid w:val="000E1447"/>
    <w:rsid w:val="000E28DE"/>
    <w:rsid w:val="000E2FE9"/>
    <w:rsid w:val="000E3A5B"/>
    <w:rsid w:val="000E5200"/>
    <w:rsid w:val="000F0548"/>
    <w:rsid w:val="000F787D"/>
    <w:rsid w:val="001031B7"/>
    <w:rsid w:val="0010333C"/>
    <w:rsid w:val="001033EA"/>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A1C"/>
    <w:rsid w:val="001411F4"/>
    <w:rsid w:val="00141D95"/>
    <w:rsid w:val="00143430"/>
    <w:rsid w:val="00143664"/>
    <w:rsid w:val="0014459C"/>
    <w:rsid w:val="001451E1"/>
    <w:rsid w:val="00147712"/>
    <w:rsid w:val="00147A0A"/>
    <w:rsid w:val="00147AB3"/>
    <w:rsid w:val="001542DD"/>
    <w:rsid w:val="001544DA"/>
    <w:rsid w:val="00154B64"/>
    <w:rsid w:val="00160615"/>
    <w:rsid w:val="00161FF1"/>
    <w:rsid w:val="00162458"/>
    <w:rsid w:val="00162987"/>
    <w:rsid w:val="001632A5"/>
    <w:rsid w:val="0016337F"/>
    <w:rsid w:val="0016432B"/>
    <w:rsid w:val="00164EC7"/>
    <w:rsid w:val="00166B92"/>
    <w:rsid w:val="00167D5A"/>
    <w:rsid w:val="0017050E"/>
    <w:rsid w:val="00170F2E"/>
    <w:rsid w:val="00170F89"/>
    <w:rsid w:val="00172633"/>
    <w:rsid w:val="00172AC4"/>
    <w:rsid w:val="001749D9"/>
    <w:rsid w:val="00174CA4"/>
    <w:rsid w:val="001754DB"/>
    <w:rsid w:val="001801F7"/>
    <w:rsid w:val="001802C5"/>
    <w:rsid w:val="001809E6"/>
    <w:rsid w:val="00180E53"/>
    <w:rsid w:val="0018127F"/>
    <w:rsid w:val="00182049"/>
    <w:rsid w:val="0018382D"/>
    <w:rsid w:val="001846AC"/>
    <w:rsid w:val="00184740"/>
    <w:rsid w:val="001848C3"/>
    <w:rsid w:val="00184ADA"/>
    <w:rsid w:val="001856AA"/>
    <w:rsid w:val="00186345"/>
    <w:rsid w:val="00190272"/>
    <w:rsid w:val="00190518"/>
    <w:rsid w:val="00190723"/>
    <w:rsid w:val="001923A1"/>
    <w:rsid w:val="001925DE"/>
    <w:rsid w:val="001964DD"/>
    <w:rsid w:val="001A17E8"/>
    <w:rsid w:val="001A2AF7"/>
    <w:rsid w:val="001A423F"/>
    <w:rsid w:val="001A5A96"/>
    <w:rsid w:val="001B0A85"/>
    <w:rsid w:val="001B4FEE"/>
    <w:rsid w:val="001B63E6"/>
    <w:rsid w:val="001C12DF"/>
    <w:rsid w:val="001C399B"/>
    <w:rsid w:val="001C5157"/>
    <w:rsid w:val="001C651F"/>
    <w:rsid w:val="001C71A5"/>
    <w:rsid w:val="001D02C2"/>
    <w:rsid w:val="001D0750"/>
    <w:rsid w:val="001D115F"/>
    <w:rsid w:val="001D15DF"/>
    <w:rsid w:val="001D29E6"/>
    <w:rsid w:val="001D3583"/>
    <w:rsid w:val="001D5C42"/>
    <w:rsid w:val="001D61B4"/>
    <w:rsid w:val="001D630A"/>
    <w:rsid w:val="001D677E"/>
    <w:rsid w:val="001D7730"/>
    <w:rsid w:val="001E0387"/>
    <w:rsid w:val="001E0C25"/>
    <w:rsid w:val="001E32B2"/>
    <w:rsid w:val="001E534F"/>
    <w:rsid w:val="001E599B"/>
    <w:rsid w:val="001E7192"/>
    <w:rsid w:val="001F04DE"/>
    <w:rsid w:val="001F1643"/>
    <w:rsid w:val="001F168B"/>
    <w:rsid w:val="001F4300"/>
    <w:rsid w:val="001F50D1"/>
    <w:rsid w:val="001F528E"/>
    <w:rsid w:val="001F67A3"/>
    <w:rsid w:val="001F7282"/>
    <w:rsid w:val="001F7FB0"/>
    <w:rsid w:val="0020039B"/>
    <w:rsid w:val="00200A32"/>
    <w:rsid w:val="00200F3A"/>
    <w:rsid w:val="0020147B"/>
    <w:rsid w:val="002021E5"/>
    <w:rsid w:val="00202A52"/>
    <w:rsid w:val="00203C5F"/>
    <w:rsid w:val="002046A5"/>
    <w:rsid w:val="002064D7"/>
    <w:rsid w:val="00207698"/>
    <w:rsid w:val="0021061E"/>
    <w:rsid w:val="002112E9"/>
    <w:rsid w:val="00214746"/>
    <w:rsid w:val="002156F2"/>
    <w:rsid w:val="0021641D"/>
    <w:rsid w:val="002172B7"/>
    <w:rsid w:val="0022097E"/>
    <w:rsid w:val="00221317"/>
    <w:rsid w:val="00222F30"/>
    <w:rsid w:val="002240F6"/>
    <w:rsid w:val="00225EEB"/>
    <w:rsid w:val="00226085"/>
    <w:rsid w:val="002272A9"/>
    <w:rsid w:val="0023102C"/>
    <w:rsid w:val="00231C88"/>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5BB7"/>
    <w:rsid w:val="002468F0"/>
    <w:rsid w:val="00251C44"/>
    <w:rsid w:val="0025281F"/>
    <w:rsid w:val="0025296C"/>
    <w:rsid w:val="0025436F"/>
    <w:rsid w:val="002568DF"/>
    <w:rsid w:val="002569B8"/>
    <w:rsid w:val="0026000E"/>
    <w:rsid w:val="00263AD9"/>
    <w:rsid w:val="00265057"/>
    <w:rsid w:val="0026550B"/>
    <w:rsid w:val="0026698F"/>
    <w:rsid w:val="00267C82"/>
    <w:rsid w:val="00270478"/>
    <w:rsid w:val="00270BF7"/>
    <w:rsid w:val="002731F0"/>
    <w:rsid w:val="002735A4"/>
    <w:rsid w:val="002749CC"/>
    <w:rsid w:val="0027675A"/>
    <w:rsid w:val="00277ECB"/>
    <w:rsid w:val="002823EF"/>
    <w:rsid w:val="0028257B"/>
    <w:rsid w:val="00283FF4"/>
    <w:rsid w:val="00286CE8"/>
    <w:rsid w:val="002875D6"/>
    <w:rsid w:val="00290720"/>
    <w:rsid w:val="002917AF"/>
    <w:rsid w:val="00291EEF"/>
    <w:rsid w:val="002939EC"/>
    <w:rsid w:val="00296667"/>
    <w:rsid w:val="002977C9"/>
    <w:rsid w:val="002A016C"/>
    <w:rsid w:val="002A1D06"/>
    <w:rsid w:val="002A2496"/>
    <w:rsid w:val="002A39DE"/>
    <w:rsid w:val="002A62B5"/>
    <w:rsid w:val="002A6579"/>
    <w:rsid w:val="002A66C1"/>
    <w:rsid w:val="002B3B3A"/>
    <w:rsid w:val="002B412A"/>
    <w:rsid w:val="002B6B6D"/>
    <w:rsid w:val="002C05CC"/>
    <w:rsid w:val="002C0D9D"/>
    <w:rsid w:val="002C1FEC"/>
    <w:rsid w:val="002C2704"/>
    <w:rsid w:val="002C4105"/>
    <w:rsid w:val="002C4EFC"/>
    <w:rsid w:val="002C5A15"/>
    <w:rsid w:val="002C684C"/>
    <w:rsid w:val="002C69A5"/>
    <w:rsid w:val="002C721D"/>
    <w:rsid w:val="002C7524"/>
    <w:rsid w:val="002D0259"/>
    <w:rsid w:val="002D2210"/>
    <w:rsid w:val="002D2526"/>
    <w:rsid w:val="002D2C8A"/>
    <w:rsid w:val="002D3730"/>
    <w:rsid w:val="002D44EA"/>
    <w:rsid w:val="002D4A59"/>
    <w:rsid w:val="002D53A9"/>
    <w:rsid w:val="002E0381"/>
    <w:rsid w:val="002E0C51"/>
    <w:rsid w:val="002E1372"/>
    <w:rsid w:val="002E1530"/>
    <w:rsid w:val="002E1918"/>
    <w:rsid w:val="002E40B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BCE"/>
    <w:rsid w:val="00314F1D"/>
    <w:rsid w:val="00315451"/>
    <w:rsid w:val="0031707C"/>
    <w:rsid w:val="003172DC"/>
    <w:rsid w:val="00317339"/>
    <w:rsid w:val="00322501"/>
    <w:rsid w:val="003227BD"/>
    <w:rsid w:val="0032498D"/>
    <w:rsid w:val="00326F27"/>
    <w:rsid w:val="00331408"/>
    <w:rsid w:val="003330BD"/>
    <w:rsid w:val="00333769"/>
    <w:rsid w:val="00333A58"/>
    <w:rsid w:val="0033453B"/>
    <w:rsid w:val="0033453E"/>
    <w:rsid w:val="0033729F"/>
    <w:rsid w:val="003376AE"/>
    <w:rsid w:val="00342F83"/>
    <w:rsid w:val="00343E39"/>
    <w:rsid w:val="00344928"/>
    <w:rsid w:val="003453C1"/>
    <w:rsid w:val="00350C52"/>
    <w:rsid w:val="003510A9"/>
    <w:rsid w:val="0035152A"/>
    <w:rsid w:val="00351E31"/>
    <w:rsid w:val="00352517"/>
    <w:rsid w:val="0035462D"/>
    <w:rsid w:val="003576B4"/>
    <w:rsid w:val="0036510F"/>
    <w:rsid w:val="003725E7"/>
    <w:rsid w:val="00374137"/>
    <w:rsid w:val="003778D8"/>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6A75"/>
    <w:rsid w:val="003B081E"/>
    <w:rsid w:val="003B0847"/>
    <w:rsid w:val="003B2180"/>
    <w:rsid w:val="003B22C7"/>
    <w:rsid w:val="003B3EA8"/>
    <w:rsid w:val="003B4E49"/>
    <w:rsid w:val="003C05AE"/>
    <w:rsid w:val="003C34D8"/>
    <w:rsid w:val="003C3971"/>
    <w:rsid w:val="003C413F"/>
    <w:rsid w:val="003C4ABA"/>
    <w:rsid w:val="003C515A"/>
    <w:rsid w:val="003C5252"/>
    <w:rsid w:val="003C69D2"/>
    <w:rsid w:val="003D01C6"/>
    <w:rsid w:val="003D0D72"/>
    <w:rsid w:val="003D422D"/>
    <w:rsid w:val="003D45B9"/>
    <w:rsid w:val="003D5CB6"/>
    <w:rsid w:val="003E12FC"/>
    <w:rsid w:val="003E229A"/>
    <w:rsid w:val="003E481A"/>
    <w:rsid w:val="003E5235"/>
    <w:rsid w:val="003E5E34"/>
    <w:rsid w:val="003E7C3C"/>
    <w:rsid w:val="003F274E"/>
    <w:rsid w:val="003F3038"/>
    <w:rsid w:val="003F37F8"/>
    <w:rsid w:val="003F5C57"/>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4DF9"/>
    <w:rsid w:val="0041712D"/>
    <w:rsid w:val="00417453"/>
    <w:rsid w:val="0041792F"/>
    <w:rsid w:val="0042099A"/>
    <w:rsid w:val="00420ABC"/>
    <w:rsid w:val="00422112"/>
    <w:rsid w:val="004276DE"/>
    <w:rsid w:val="004277B0"/>
    <w:rsid w:val="0043010B"/>
    <w:rsid w:val="00431009"/>
    <w:rsid w:val="00431390"/>
    <w:rsid w:val="00432835"/>
    <w:rsid w:val="00443BC4"/>
    <w:rsid w:val="0044486E"/>
    <w:rsid w:val="00444BE3"/>
    <w:rsid w:val="004473F6"/>
    <w:rsid w:val="00447561"/>
    <w:rsid w:val="00451A92"/>
    <w:rsid w:val="0045344F"/>
    <w:rsid w:val="0045367D"/>
    <w:rsid w:val="004541DC"/>
    <w:rsid w:val="004547DE"/>
    <w:rsid w:val="00454B74"/>
    <w:rsid w:val="00456E6D"/>
    <w:rsid w:val="00456F3E"/>
    <w:rsid w:val="00457260"/>
    <w:rsid w:val="004577C3"/>
    <w:rsid w:val="004626F3"/>
    <w:rsid w:val="00462E64"/>
    <w:rsid w:val="00463335"/>
    <w:rsid w:val="00463371"/>
    <w:rsid w:val="004633AC"/>
    <w:rsid w:val="004637DE"/>
    <w:rsid w:val="00464ABD"/>
    <w:rsid w:val="00467C3F"/>
    <w:rsid w:val="004702CA"/>
    <w:rsid w:val="00470EF5"/>
    <w:rsid w:val="00472578"/>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711E"/>
    <w:rsid w:val="00487DC8"/>
    <w:rsid w:val="00491A4D"/>
    <w:rsid w:val="00492D4C"/>
    <w:rsid w:val="0049360F"/>
    <w:rsid w:val="00494675"/>
    <w:rsid w:val="00494C16"/>
    <w:rsid w:val="004959ED"/>
    <w:rsid w:val="00495ABC"/>
    <w:rsid w:val="00495DD1"/>
    <w:rsid w:val="004A4A80"/>
    <w:rsid w:val="004A644E"/>
    <w:rsid w:val="004A7924"/>
    <w:rsid w:val="004B132C"/>
    <w:rsid w:val="004B1BEF"/>
    <w:rsid w:val="004B3606"/>
    <w:rsid w:val="004B3641"/>
    <w:rsid w:val="004B42C7"/>
    <w:rsid w:val="004B7277"/>
    <w:rsid w:val="004C06EC"/>
    <w:rsid w:val="004C1B4C"/>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689B"/>
    <w:rsid w:val="005068B5"/>
    <w:rsid w:val="00511AD3"/>
    <w:rsid w:val="00511F52"/>
    <w:rsid w:val="00512DCE"/>
    <w:rsid w:val="00513096"/>
    <w:rsid w:val="00513B7D"/>
    <w:rsid w:val="00515075"/>
    <w:rsid w:val="005157CB"/>
    <w:rsid w:val="00516484"/>
    <w:rsid w:val="00517149"/>
    <w:rsid w:val="00517A2C"/>
    <w:rsid w:val="00520DBA"/>
    <w:rsid w:val="00522D21"/>
    <w:rsid w:val="00524E2D"/>
    <w:rsid w:val="00525741"/>
    <w:rsid w:val="00525B76"/>
    <w:rsid w:val="00527AB1"/>
    <w:rsid w:val="005309A1"/>
    <w:rsid w:val="005348D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0D85"/>
    <w:rsid w:val="00551FAE"/>
    <w:rsid w:val="00552ADD"/>
    <w:rsid w:val="00552BB2"/>
    <w:rsid w:val="005547BC"/>
    <w:rsid w:val="00555C4D"/>
    <w:rsid w:val="00555E6B"/>
    <w:rsid w:val="00560769"/>
    <w:rsid w:val="00565087"/>
    <w:rsid w:val="00565FFC"/>
    <w:rsid w:val="00566432"/>
    <w:rsid w:val="005667DB"/>
    <w:rsid w:val="0057041E"/>
    <w:rsid w:val="0057244B"/>
    <w:rsid w:val="005751AC"/>
    <w:rsid w:val="00575E6C"/>
    <w:rsid w:val="00577B80"/>
    <w:rsid w:val="005861A6"/>
    <w:rsid w:val="00587266"/>
    <w:rsid w:val="005921E2"/>
    <w:rsid w:val="0059289F"/>
    <w:rsid w:val="0059429E"/>
    <w:rsid w:val="005944A8"/>
    <w:rsid w:val="005954E1"/>
    <w:rsid w:val="00595EBB"/>
    <w:rsid w:val="00596937"/>
    <w:rsid w:val="005A0760"/>
    <w:rsid w:val="005A150C"/>
    <w:rsid w:val="005A1C9C"/>
    <w:rsid w:val="005A2DAA"/>
    <w:rsid w:val="005A3C38"/>
    <w:rsid w:val="005A561B"/>
    <w:rsid w:val="005A5669"/>
    <w:rsid w:val="005A654B"/>
    <w:rsid w:val="005B0133"/>
    <w:rsid w:val="005B125E"/>
    <w:rsid w:val="005B3242"/>
    <w:rsid w:val="005B37AD"/>
    <w:rsid w:val="005B3909"/>
    <w:rsid w:val="005B71D8"/>
    <w:rsid w:val="005B71EA"/>
    <w:rsid w:val="005B72AE"/>
    <w:rsid w:val="005B7DAD"/>
    <w:rsid w:val="005C070D"/>
    <w:rsid w:val="005C0CF2"/>
    <w:rsid w:val="005C146C"/>
    <w:rsid w:val="005C2C66"/>
    <w:rsid w:val="005C45ED"/>
    <w:rsid w:val="005C60F4"/>
    <w:rsid w:val="005C6BB7"/>
    <w:rsid w:val="005C7632"/>
    <w:rsid w:val="005D2E01"/>
    <w:rsid w:val="005D5B22"/>
    <w:rsid w:val="005D5B5D"/>
    <w:rsid w:val="005D5D81"/>
    <w:rsid w:val="005E1749"/>
    <w:rsid w:val="005E2BE3"/>
    <w:rsid w:val="005E3377"/>
    <w:rsid w:val="005E5817"/>
    <w:rsid w:val="005E5F49"/>
    <w:rsid w:val="005E704D"/>
    <w:rsid w:val="005E74EC"/>
    <w:rsid w:val="005F04A7"/>
    <w:rsid w:val="005F115E"/>
    <w:rsid w:val="005F3372"/>
    <w:rsid w:val="005F3E47"/>
    <w:rsid w:val="005F437E"/>
    <w:rsid w:val="005F79B9"/>
    <w:rsid w:val="005F7F5C"/>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21575"/>
    <w:rsid w:val="0062184B"/>
    <w:rsid w:val="00622C4F"/>
    <w:rsid w:val="006231D9"/>
    <w:rsid w:val="006234A9"/>
    <w:rsid w:val="00624C69"/>
    <w:rsid w:val="00626EE0"/>
    <w:rsid w:val="006300B6"/>
    <w:rsid w:val="00630238"/>
    <w:rsid w:val="00632203"/>
    <w:rsid w:val="006323BD"/>
    <w:rsid w:val="00632CC6"/>
    <w:rsid w:val="006340CF"/>
    <w:rsid w:val="006363CA"/>
    <w:rsid w:val="00636689"/>
    <w:rsid w:val="00637AA6"/>
    <w:rsid w:val="00640369"/>
    <w:rsid w:val="00641673"/>
    <w:rsid w:val="0064191B"/>
    <w:rsid w:val="00642092"/>
    <w:rsid w:val="0064313B"/>
    <w:rsid w:val="00644298"/>
    <w:rsid w:val="006444A6"/>
    <w:rsid w:val="00650D3F"/>
    <w:rsid w:val="0065195F"/>
    <w:rsid w:val="00651998"/>
    <w:rsid w:val="00652C28"/>
    <w:rsid w:val="00653ADD"/>
    <w:rsid w:val="0065705B"/>
    <w:rsid w:val="0066347E"/>
    <w:rsid w:val="0066499D"/>
    <w:rsid w:val="00664F9F"/>
    <w:rsid w:val="00666D5E"/>
    <w:rsid w:val="00666F6D"/>
    <w:rsid w:val="00667EF7"/>
    <w:rsid w:val="00670279"/>
    <w:rsid w:val="006706AA"/>
    <w:rsid w:val="00670A91"/>
    <w:rsid w:val="00671DFE"/>
    <w:rsid w:val="00677EAE"/>
    <w:rsid w:val="00677FEF"/>
    <w:rsid w:val="0068014E"/>
    <w:rsid w:val="00682445"/>
    <w:rsid w:val="006826B2"/>
    <w:rsid w:val="006826FF"/>
    <w:rsid w:val="0068423E"/>
    <w:rsid w:val="00684798"/>
    <w:rsid w:val="00684C40"/>
    <w:rsid w:val="00684D5A"/>
    <w:rsid w:val="00685ECF"/>
    <w:rsid w:val="00686BCC"/>
    <w:rsid w:val="00690468"/>
    <w:rsid w:val="00691A9D"/>
    <w:rsid w:val="00693C90"/>
    <w:rsid w:val="00694780"/>
    <w:rsid w:val="00694D87"/>
    <w:rsid w:val="006A26BB"/>
    <w:rsid w:val="006A26E2"/>
    <w:rsid w:val="006A2783"/>
    <w:rsid w:val="006A36A0"/>
    <w:rsid w:val="006A47CE"/>
    <w:rsid w:val="006A484E"/>
    <w:rsid w:val="006A4EA4"/>
    <w:rsid w:val="006A51C3"/>
    <w:rsid w:val="006A5DC8"/>
    <w:rsid w:val="006B3ED6"/>
    <w:rsid w:val="006C06B9"/>
    <w:rsid w:val="006C07D9"/>
    <w:rsid w:val="006C4D64"/>
    <w:rsid w:val="006D01C3"/>
    <w:rsid w:val="006D0BC4"/>
    <w:rsid w:val="006D0D8E"/>
    <w:rsid w:val="006D24C2"/>
    <w:rsid w:val="006D26A2"/>
    <w:rsid w:val="006D3F7F"/>
    <w:rsid w:val="006D65EC"/>
    <w:rsid w:val="006D6906"/>
    <w:rsid w:val="006D700B"/>
    <w:rsid w:val="006E3903"/>
    <w:rsid w:val="006E4B8C"/>
    <w:rsid w:val="006E582B"/>
    <w:rsid w:val="006E5CC6"/>
    <w:rsid w:val="006E69EA"/>
    <w:rsid w:val="006E6BCA"/>
    <w:rsid w:val="006F1DEB"/>
    <w:rsid w:val="006F3E9A"/>
    <w:rsid w:val="006F4153"/>
    <w:rsid w:val="006F423A"/>
    <w:rsid w:val="006F6048"/>
    <w:rsid w:val="006F6453"/>
    <w:rsid w:val="006F730D"/>
    <w:rsid w:val="006F777D"/>
    <w:rsid w:val="00701CFA"/>
    <w:rsid w:val="00701EDD"/>
    <w:rsid w:val="00702299"/>
    <w:rsid w:val="00703293"/>
    <w:rsid w:val="00703C04"/>
    <w:rsid w:val="00703D57"/>
    <w:rsid w:val="007070BE"/>
    <w:rsid w:val="0071037B"/>
    <w:rsid w:val="00713053"/>
    <w:rsid w:val="00713758"/>
    <w:rsid w:val="00713CAD"/>
    <w:rsid w:val="00714926"/>
    <w:rsid w:val="00715C3E"/>
    <w:rsid w:val="00716495"/>
    <w:rsid w:val="00716E44"/>
    <w:rsid w:val="007178BA"/>
    <w:rsid w:val="00717DCC"/>
    <w:rsid w:val="00720A8F"/>
    <w:rsid w:val="0072100B"/>
    <w:rsid w:val="007214B1"/>
    <w:rsid w:val="00722089"/>
    <w:rsid w:val="00723589"/>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A09"/>
    <w:rsid w:val="007779BF"/>
    <w:rsid w:val="00780C09"/>
    <w:rsid w:val="00780C58"/>
    <w:rsid w:val="00780E06"/>
    <w:rsid w:val="0078130C"/>
    <w:rsid w:val="00781F0F"/>
    <w:rsid w:val="0078557D"/>
    <w:rsid w:val="007859A4"/>
    <w:rsid w:val="00791C78"/>
    <w:rsid w:val="007938B2"/>
    <w:rsid w:val="0079485E"/>
    <w:rsid w:val="007A0C22"/>
    <w:rsid w:val="007A1DFB"/>
    <w:rsid w:val="007A259A"/>
    <w:rsid w:val="007A271E"/>
    <w:rsid w:val="007A665C"/>
    <w:rsid w:val="007B05D3"/>
    <w:rsid w:val="007B0EE0"/>
    <w:rsid w:val="007B152B"/>
    <w:rsid w:val="007B2543"/>
    <w:rsid w:val="007B3AF2"/>
    <w:rsid w:val="007B4368"/>
    <w:rsid w:val="007B4F87"/>
    <w:rsid w:val="007B51F1"/>
    <w:rsid w:val="007C0421"/>
    <w:rsid w:val="007C320F"/>
    <w:rsid w:val="007C335A"/>
    <w:rsid w:val="007C3550"/>
    <w:rsid w:val="007C381F"/>
    <w:rsid w:val="007C4A94"/>
    <w:rsid w:val="007C51A2"/>
    <w:rsid w:val="007C57D2"/>
    <w:rsid w:val="007C6FCE"/>
    <w:rsid w:val="007C7886"/>
    <w:rsid w:val="007D1E1D"/>
    <w:rsid w:val="007E07E2"/>
    <w:rsid w:val="007E3027"/>
    <w:rsid w:val="007E32E9"/>
    <w:rsid w:val="007E3C1A"/>
    <w:rsid w:val="007E3DDD"/>
    <w:rsid w:val="007E4E5F"/>
    <w:rsid w:val="007E5683"/>
    <w:rsid w:val="007E5899"/>
    <w:rsid w:val="007E5A7A"/>
    <w:rsid w:val="007E63F3"/>
    <w:rsid w:val="007E71B4"/>
    <w:rsid w:val="007E7C87"/>
    <w:rsid w:val="007F0544"/>
    <w:rsid w:val="007F2C86"/>
    <w:rsid w:val="007F2FB2"/>
    <w:rsid w:val="007F35BF"/>
    <w:rsid w:val="007F3DED"/>
    <w:rsid w:val="007F5CD6"/>
    <w:rsid w:val="007F7D6B"/>
    <w:rsid w:val="008028A4"/>
    <w:rsid w:val="0080297F"/>
    <w:rsid w:val="00811513"/>
    <w:rsid w:val="00812848"/>
    <w:rsid w:val="00813C45"/>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5A67"/>
    <w:rsid w:val="008361A1"/>
    <w:rsid w:val="008366BC"/>
    <w:rsid w:val="008367CD"/>
    <w:rsid w:val="00845013"/>
    <w:rsid w:val="00845085"/>
    <w:rsid w:val="00845CF1"/>
    <w:rsid w:val="00847D43"/>
    <w:rsid w:val="00847F0A"/>
    <w:rsid w:val="008508FE"/>
    <w:rsid w:val="00850FDF"/>
    <w:rsid w:val="00863493"/>
    <w:rsid w:val="0086350F"/>
    <w:rsid w:val="0086367A"/>
    <w:rsid w:val="00863A1A"/>
    <w:rsid w:val="008646DA"/>
    <w:rsid w:val="00865110"/>
    <w:rsid w:val="008661D2"/>
    <w:rsid w:val="00867478"/>
    <w:rsid w:val="008711A9"/>
    <w:rsid w:val="00873750"/>
    <w:rsid w:val="00874114"/>
    <w:rsid w:val="008744B3"/>
    <w:rsid w:val="008768CA"/>
    <w:rsid w:val="00877082"/>
    <w:rsid w:val="00881029"/>
    <w:rsid w:val="0088118B"/>
    <w:rsid w:val="00882070"/>
    <w:rsid w:val="00882CAB"/>
    <w:rsid w:val="00885452"/>
    <w:rsid w:val="0088776B"/>
    <w:rsid w:val="008878FB"/>
    <w:rsid w:val="00890F8B"/>
    <w:rsid w:val="00891AB9"/>
    <w:rsid w:val="00895C8C"/>
    <w:rsid w:val="00897669"/>
    <w:rsid w:val="008A2DA6"/>
    <w:rsid w:val="008A308F"/>
    <w:rsid w:val="008A4439"/>
    <w:rsid w:val="008A56B2"/>
    <w:rsid w:val="008A6552"/>
    <w:rsid w:val="008B0185"/>
    <w:rsid w:val="008B03B0"/>
    <w:rsid w:val="008B05FB"/>
    <w:rsid w:val="008B0B7A"/>
    <w:rsid w:val="008B15A8"/>
    <w:rsid w:val="008B3F66"/>
    <w:rsid w:val="008B42FA"/>
    <w:rsid w:val="008B5253"/>
    <w:rsid w:val="008B7F92"/>
    <w:rsid w:val="008C1F58"/>
    <w:rsid w:val="008C27B3"/>
    <w:rsid w:val="008C33D1"/>
    <w:rsid w:val="008C3FD0"/>
    <w:rsid w:val="008C4BA4"/>
    <w:rsid w:val="008C50B5"/>
    <w:rsid w:val="008C5C09"/>
    <w:rsid w:val="008C66DB"/>
    <w:rsid w:val="008C6AB2"/>
    <w:rsid w:val="008C7055"/>
    <w:rsid w:val="008C7D7A"/>
    <w:rsid w:val="008D1211"/>
    <w:rsid w:val="008D5E32"/>
    <w:rsid w:val="008D5F9C"/>
    <w:rsid w:val="008D678D"/>
    <w:rsid w:val="008D70D3"/>
    <w:rsid w:val="008D7DCA"/>
    <w:rsid w:val="008E14B3"/>
    <w:rsid w:val="008E2D32"/>
    <w:rsid w:val="008E3B11"/>
    <w:rsid w:val="008E53DB"/>
    <w:rsid w:val="008E6434"/>
    <w:rsid w:val="008E6F93"/>
    <w:rsid w:val="008F14EB"/>
    <w:rsid w:val="008F1D40"/>
    <w:rsid w:val="008F21E2"/>
    <w:rsid w:val="008F2B8A"/>
    <w:rsid w:val="008F2D25"/>
    <w:rsid w:val="008F5127"/>
    <w:rsid w:val="008F552F"/>
    <w:rsid w:val="008F5BD8"/>
    <w:rsid w:val="008F6767"/>
    <w:rsid w:val="00900D21"/>
    <w:rsid w:val="0090271F"/>
    <w:rsid w:val="00902E23"/>
    <w:rsid w:val="00903358"/>
    <w:rsid w:val="0090357E"/>
    <w:rsid w:val="00904C79"/>
    <w:rsid w:val="009055B5"/>
    <w:rsid w:val="0090636C"/>
    <w:rsid w:val="0091348E"/>
    <w:rsid w:val="0091481A"/>
    <w:rsid w:val="00916DD4"/>
    <w:rsid w:val="009225D1"/>
    <w:rsid w:val="00923240"/>
    <w:rsid w:val="00926B86"/>
    <w:rsid w:val="00930840"/>
    <w:rsid w:val="00930EE4"/>
    <w:rsid w:val="009312ED"/>
    <w:rsid w:val="009331CE"/>
    <w:rsid w:val="00933E70"/>
    <w:rsid w:val="00934A01"/>
    <w:rsid w:val="00934F57"/>
    <w:rsid w:val="009352E6"/>
    <w:rsid w:val="00935B27"/>
    <w:rsid w:val="00935CE9"/>
    <w:rsid w:val="00936461"/>
    <w:rsid w:val="009410E1"/>
    <w:rsid w:val="00941DF2"/>
    <w:rsid w:val="00942EC2"/>
    <w:rsid w:val="009455E6"/>
    <w:rsid w:val="00945CA2"/>
    <w:rsid w:val="00946894"/>
    <w:rsid w:val="00946AB5"/>
    <w:rsid w:val="00947CA4"/>
    <w:rsid w:val="00947DD0"/>
    <w:rsid w:val="00950F34"/>
    <w:rsid w:val="0095297E"/>
    <w:rsid w:val="00953870"/>
    <w:rsid w:val="009553FE"/>
    <w:rsid w:val="00956C78"/>
    <w:rsid w:val="00960498"/>
    <w:rsid w:val="009608DF"/>
    <w:rsid w:val="00961779"/>
    <w:rsid w:val="0096192B"/>
    <w:rsid w:val="00962D56"/>
    <w:rsid w:val="00963B9B"/>
    <w:rsid w:val="009660B9"/>
    <w:rsid w:val="00966D0B"/>
    <w:rsid w:val="00967EA0"/>
    <w:rsid w:val="009741DA"/>
    <w:rsid w:val="0097457F"/>
    <w:rsid w:val="0097463C"/>
    <w:rsid w:val="0097519A"/>
    <w:rsid w:val="0098417C"/>
    <w:rsid w:val="0098739F"/>
    <w:rsid w:val="009873BA"/>
    <w:rsid w:val="009876B2"/>
    <w:rsid w:val="0099124D"/>
    <w:rsid w:val="009915D1"/>
    <w:rsid w:val="00992C67"/>
    <w:rsid w:val="00996880"/>
    <w:rsid w:val="00997992"/>
    <w:rsid w:val="009A04F8"/>
    <w:rsid w:val="009A4219"/>
    <w:rsid w:val="009A4388"/>
    <w:rsid w:val="009A5D76"/>
    <w:rsid w:val="009A7427"/>
    <w:rsid w:val="009A7DF8"/>
    <w:rsid w:val="009B0D32"/>
    <w:rsid w:val="009B34BC"/>
    <w:rsid w:val="009B4ACB"/>
    <w:rsid w:val="009B62FA"/>
    <w:rsid w:val="009C0832"/>
    <w:rsid w:val="009C0C3B"/>
    <w:rsid w:val="009C1C8D"/>
    <w:rsid w:val="009C2012"/>
    <w:rsid w:val="009C29B6"/>
    <w:rsid w:val="009C328C"/>
    <w:rsid w:val="009C4F13"/>
    <w:rsid w:val="009C577D"/>
    <w:rsid w:val="009C59C4"/>
    <w:rsid w:val="009C66B7"/>
    <w:rsid w:val="009D1B1D"/>
    <w:rsid w:val="009D3102"/>
    <w:rsid w:val="009D344C"/>
    <w:rsid w:val="009D4CC4"/>
    <w:rsid w:val="009D57AB"/>
    <w:rsid w:val="009D5926"/>
    <w:rsid w:val="009D6370"/>
    <w:rsid w:val="009D6ACA"/>
    <w:rsid w:val="009D6D0A"/>
    <w:rsid w:val="009E3627"/>
    <w:rsid w:val="009E36B3"/>
    <w:rsid w:val="009E4A30"/>
    <w:rsid w:val="009E723B"/>
    <w:rsid w:val="009E7E4E"/>
    <w:rsid w:val="009F0969"/>
    <w:rsid w:val="009F37B7"/>
    <w:rsid w:val="009F4BBD"/>
    <w:rsid w:val="009F4E6B"/>
    <w:rsid w:val="009F5366"/>
    <w:rsid w:val="009F79D3"/>
    <w:rsid w:val="009F7F8C"/>
    <w:rsid w:val="00A00F65"/>
    <w:rsid w:val="00A03730"/>
    <w:rsid w:val="00A042A2"/>
    <w:rsid w:val="00A0593F"/>
    <w:rsid w:val="00A05A40"/>
    <w:rsid w:val="00A0773D"/>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31AD"/>
    <w:rsid w:val="00A36892"/>
    <w:rsid w:val="00A36DB2"/>
    <w:rsid w:val="00A41E4B"/>
    <w:rsid w:val="00A43323"/>
    <w:rsid w:val="00A44203"/>
    <w:rsid w:val="00A45129"/>
    <w:rsid w:val="00A45E46"/>
    <w:rsid w:val="00A47176"/>
    <w:rsid w:val="00A53724"/>
    <w:rsid w:val="00A54441"/>
    <w:rsid w:val="00A5567E"/>
    <w:rsid w:val="00A566EC"/>
    <w:rsid w:val="00A56D61"/>
    <w:rsid w:val="00A574C0"/>
    <w:rsid w:val="00A579BD"/>
    <w:rsid w:val="00A57E14"/>
    <w:rsid w:val="00A60A77"/>
    <w:rsid w:val="00A6398D"/>
    <w:rsid w:val="00A679AD"/>
    <w:rsid w:val="00A71580"/>
    <w:rsid w:val="00A74390"/>
    <w:rsid w:val="00A74CD7"/>
    <w:rsid w:val="00A75F94"/>
    <w:rsid w:val="00A773BB"/>
    <w:rsid w:val="00A77D7D"/>
    <w:rsid w:val="00A80666"/>
    <w:rsid w:val="00A8077F"/>
    <w:rsid w:val="00A815AC"/>
    <w:rsid w:val="00A8167B"/>
    <w:rsid w:val="00A82346"/>
    <w:rsid w:val="00A855F4"/>
    <w:rsid w:val="00A85607"/>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B37EB"/>
    <w:rsid w:val="00AB4E7E"/>
    <w:rsid w:val="00AB5AEC"/>
    <w:rsid w:val="00AB6751"/>
    <w:rsid w:val="00AB6C5A"/>
    <w:rsid w:val="00AB720A"/>
    <w:rsid w:val="00AB7B74"/>
    <w:rsid w:val="00AC038D"/>
    <w:rsid w:val="00AC1276"/>
    <w:rsid w:val="00AC14E6"/>
    <w:rsid w:val="00AC1DF7"/>
    <w:rsid w:val="00AC21BC"/>
    <w:rsid w:val="00AC2350"/>
    <w:rsid w:val="00AC2F75"/>
    <w:rsid w:val="00AC50DC"/>
    <w:rsid w:val="00AC5F95"/>
    <w:rsid w:val="00AC640A"/>
    <w:rsid w:val="00AC749D"/>
    <w:rsid w:val="00AD0AB1"/>
    <w:rsid w:val="00AD16B2"/>
    <w:rsid w:val="00AD4675"/>
    <w:rsid w:val="00AD4E4A"/>
    <w:rsid w:val="00AD6034"/>
    <w:rsid w:val="00AD768B"/>
    <w:rsid w:val="00AE1985"/>
    <w:rsid w:val="00AE1DEB"/>
    <w:rsid w:val="00AE23F7"/>
    <w:rsid w:val="00AE31E5"/>
    <w:rsid w:val="00AE48BF"/>
    <w:rsid w:val="00AE4DD3"/>
    <w:rsid w:val="00AE526D"/>
    <w:rsid w:val="00AE772D"/>
    <w:rsid w:val="00AF020E"/>
    <w:rsid w:val="00AF1112"/>
    <w:rsid w:val="00AF18A6"/>
    <w:rsid w:val="00AF277E"/>
    <w:rsid w:val="00AF4045"/>
    <w:rsid w:val="00AF67EB"/>
    <w:rsid w:val="00AF7C73"/>
    <w:rsid w:val="00B00091"/>
    <w:rsid w:val="00B00921"/>
    <w:rsid w:val="00B00C37"/>
    <w:rsid w:val="00B01226"/>
    <w:rsid w:val="00B0326B"/>
    <w:rsid w:val="00B06692"/>
    <w:rsid w:val="00B072CD"/>
    <w:rsid w:val="00B10802"/>
    <w:rsid w:val="00B11372"/>
    <w:rsid w:val="00B11F57"/>
    <w:rsid w:val="00B14090"/>
    <w:rsid w:val="00B145C6"/>
    <w:rsid w:val="00B15449"/>
    <w:rsid w:val="00B15522"/>
    <w:rsid w:val="00B15978"/>
    <w:rsid w:val="00B16119"/>
    <w:rsid w:val="00B1646F"/>
    <w:rsid w:val="00B174E7"/>
    <w:rsid w:val="00B17EB9"/>
    <w:rsid w:val="00B22E73"/>
    <w:rsid w:val="00B22FBA"/>
    <w:rsid w:val="00B277C5"/>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1451"/>
    <w:rsid w:val="00B6234D"/>
    <w:rsid w:val="00B62F6D"/>
    <w:rsid w:val="00B631F3"/>
    <w:rsid w:val="00B649C2"/>
    <w:rsid w:val="00B6623B"/>
    <w:rsid w:val="00B66576"/>
    <w:rsid w:val="00B719F1"/>
    <w:rsid w:val="00B71A26"/>
    <w:rsid w:val="00B7335E"/>
    <w:rsid w:val="00B7426F"/>
    <w:rsid w:val="00B74DC8"/>
    <w:rsid w:val="00B7559F"/>
    <w:rsid w:val="00B80801"/>
    <w:rsid w:val="00B80C49"/>
    <w:rsid w:val="00B81C13"/>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6BBD"/>
    <w:rsid w:val="00B97E1C"/>
    <w:rsid w:val="00B97F15"/>
    <w:rsid w:val="00BA291C"/>
    <w:rsid w:val="00BA4E7A"/>
    <w:rsid w:val="00BA5DCD"/>
    <w:rsid w:val="00BB33B8"/>
    <w:rsid w:val="00BC0F1A"/>
    <w:rsid w:val="00BC0F7D"/>
    <w:rsid w:val="00BC3AF0"/>
    <w:rsid w:val="00BC3C95"/>
    <w:rsid w:val="00BC5E93"/>
    <w:rsid w:val="00BC68C0"/>
    <w:rsid w:val="00BC6FFD"/>
    <w:rsid w:val="00BC7AD6"/>
    <w:rsid w:val="00BD1320"/>
    <w:rsid w:val="00BD1C4C"/>
    <w:rsid w:val="00BD51EF"/>
    <w:rsid w:val="00BD674E"/>
    <w:rsid w:val="00BD67F9"/>
    <w:rsid w:val="00BE06E4"/>
    <w:rsid w:val="00BE10F8"/>
    <w:rsid w:val="00BE3CA3"/>
    <w:rsid w:val="00BE555F"/>
    <w:rsid w:val="00BE5B31"/>
    <w:rsid w:val="00BF179A"/>
    <w:rsid w:val="00BF3370"/>
    <w:rsid w:val="00BF33B4"/>
    <w:rsid w:val="00BF3A16"/>
    <w:rsid w:val="00BF3D5B"/>
    <w:rsid w:val="00BF3EC9"/>
    <w:rsid w:val="00BF46EE"/>
    <w:rsid w:val="00BF49A4"/>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1C23"/>
    <w:rsid w:val="00C22B46"/>
    <w:rsid w:val="00C27F50"/>
    <w:rsid w:val="00C27F55"/>
    <w:rsid w:val="00C30056"/>
    <w:rsid w:val="00C32E8B"/>
    <w:rsid w:val="00C33079"/>
    <w:rsid w:val="00C332A9"/>
    <w:rsid w:val="00C372A3"/>
    <w:rsid w:val="00C4117E"/>
    <w:rsid w:val="00C430C8"/>
    <w:rsid w:val="00C43B0F"/>
    <w:rsid w:val="00C43D3A"/>
    <w:rsid w:val="00C44973"/>
    <w:rsid w:val="00C44DAB"/>
    <w:rsid w:val="00C45231"/>
    <w:rsid w:val="00C4550F"/>
    <w:rsid w:val="00C467BC"/>
    <w:rsid w:val="00C475CB"/>
    <w:rsid w:val="00C51F78"/>
    <w:rsid w:val="00C52D5A"/>
    <w:rsid w:val="00C539A9"/>
    <w:rsid w:val="00C561C2"/>
    <w:rsid w:val="00C60107"/>
    <w:rsid w:val="00C616EC"/>
    <w:rsid w:val="00C646AB"/>
    <w:rsid w:val="00C64AF0"/>
    <w:rsid w:val="00C64D5E"/>
    <w:rsid w:val="00C65D58"/>
    <w:rsid w:val="00C65F6C"/>
    <w:rsid w:val="00C66DEB"/>
    <w:rsid w:val="00C67A90"/>
    <w:rsid w:val="00C7005D"/>
    <w:rsid w:val="00C70136"/>
    <w:rsid w:val="00C722E1"/>
    <w:rsid w:val="00C726D4"/>
    <w:rsid w:val="00C72833"/>
    <w:rsid w:val="00C72D24"/>
    <w:rsid w:val="00C73F85"/>
    <w:rsid w:val="00C75500"/>
    <w:rsid w:val="00C764DE"/>
    <w:rsid w:val="00C76C27"/>
    <w:rsid w:val="00C80478"/>
    <w:rsid w:val="00C80599"/>
    <w:rsid w:val="00C80C10"/>
    <w:rsid w:val="00C811E8"/>
    <w:rsid w:val="00C81456"/>
    <w:rsid w:val="00C814BB"/>
    <w:rsid w:val="00C8333E"/>
    <w:rsid w:val="00C83E5F"/>
    <w:rsid w:val="00C85B4C"/>
    <w:rsid w:val="00C8718E"/>
    <w:rsid w:val="00C87A7C"/>
    <w:rsid w:val="00C87B08"/>
    <w:rsid w:val="00C91BAC"/>
    <w:rsid w:val="00C92CF0"/>
    <w:rsid w:val="00C93014"/>
    <w:rsid w:val="00C93F40"/>
    <w:rsid w:val="00C94018"/>
    <w:rsid w:val="00C94FD5"/>
    <w:rsid w:val="00C95236"/>
    <w:rsid w:val="00C96F0D"/>
    <w:rsid w:val="00CA0024"/>
    <w:rsid w:val="00CA0197"/>
    <w:rsid w:val="00CA3B9B"/>
    <w:rsid w:val="00CA3D0C"/>
    <w:rsid w:val="00CA44F3"/>
    <w:rsid w:val="00CB0214"/>
    <w:rsid w:val="00CB1315"/>
    <w:rsid w:val="00CB4288"/>
    <w:rsid w:val="00CB570C"/>
    <w:rsid w:val="00CB6DB5"/>
    <w:rsid w:val="00CB7B37"/>
    <w:rsid w:val="00CC1345"/>
    <w:rsid w:val="00CC1539"/>
    <w:rsid w:val="00CC22F4"/>
    <w:rsid w:val="00CC2C53"/>
    <w:rsid w:val="00CC30C9"/>
    <w:rsid w:val="00CC3192"/>
    <w:rsid w:val="00CC4F13"/>
    <w:rsid w:val="00CC5A85"/>
    <w:rsid w:val="00CC62ED"/>
    <w:rsid w:val="00CC7D37"/>
    <w:rsid w:val="00CD3CA4"/>
    <w:rsid w:val="00CD4845"/>
    <w:rsid w:val="00CD4DD6"/>
    <w:rsid w:val="00CD6AE0"/>
    <w:rsid w:val="00CD6E37"/>
    <w:rsid w:val="00CD6ED4"/>
    <w:rsid w:val="00CE1004"/>
    <w:rsid w:val="00CE3038"/>
    <w:rsid w:val="00CE41B7"/>
    <w:rsid w:val="00CE5992"/>
    <w:rsid w:val="00CE6547"/>
    <w:rsid w:val="00CE69B6"/>
    <w:rsid w:val="00CE717B"/>
    <w:rsid w:val="00CE7FAA"/>
    <w:rsid w:val="00CF02D2"/>
    <w:rsid w:val="00CF0D9B"/>
    <w:rsid w:val="00CF1999"/>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1F8F"/>
    <w:rsid w:val="00D14809"/>
    <w:rsid w:val="00D14891"/>
    <w:rsid w:val="00D166B6"/>
    <w:rsid w:val="00D1679D"/>
    <w:rsid w:val="00D219C9"/>
    <w:rsid w:val="00D229C6"/>
    <w:rsid w:val="00D27C32"/>
    <w:rsid w:val="00D30B06"/>
    <w:rsid w:val="00D31AF6"/>
    <w:rsid w:val="00D351EF"/>
    <w:rsid w:val="00D374CC"/>
    <w:rsid w:val="00D4033B"/>
    <w:rsid w:val="00D446F3"/>
    <w:rsid w:val="00D45BFE"/>
    <w:rsid w:val="00D46558"/>
    <w:rsid w:val="00D46BB0"/>
    <w:rsid w:val="00D470F8"/>
    <w:rsid w:val="00D474CA"/>
    <w:rsid w:val="00D5035A"/>
    <w:rsid w:val="00D50F40"/>
    <w:rsid w:val="00D52644"/>
    <w:rsid w:val="00D5277E"/>
    <w:rsid w:val="00D54CB1"/>
    <w:rsid w:val="00D57D18"/>
    <w:rsid w:val="00D617A9"/>
    <w:rsid w:val="00D61B3C"/>
    <w:rsid w:val="00D6225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3C8C"/>
    <w:rsid w:val="00D84D0E"/>
    <w:rsid w:val="00D87B44"/>
    <w:rsid w:val="00D87E00"/>
    <w:rsid w:val="00D9134D"/>
    <w:rsid w:val="00D9136B"/>
    <w:rsid w:val="00D9296C"/>
    <w:rsid w:val="00D92F0C"/>
    <w:rsid w:val="00D947CB"/>
    <w:rsid w:val="00DA2921"/>
    <w:rsid w:val="00DA5409"/>
    <w:rsid w:val="00DA5829"/>
    <w:rsid w:val="00DA708E"/>
    <w:rsid w:val="00DA7884"/>
    <w:rsid w:val="00DA7A03"/>
    <w:rsid w:val="00DA7A8E"/>
    <w:rsid w:val="00DA7C8F"/>
    <w:rsid w:val="00DB1818"/>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B6D"/>
    <w:rsid w:val="00DD1124"/>
    <w:rsid w:val="00DD1743"/>
    <w:rsid w:val="00DD1975"/>
    <w:rsid w:val="00DD1DBF"/>
    <w:rsid w:val="00DD2F35"/>
    <w:rsid w:val="00DD3E75"/>
    <w:rsid w:val="00DE2461"/>
    <w:rsid w:val="00DE3CD0"/>
    <w:rsid w:val="00DE409D"/>
    <w:rsid w:val="00DE5A03"/>
    <w:rsid w:val="00DF16A6"/>
    <w:rsid w:val="00DF27E2"/>
    <w:rsid w:val="00DF2B1F"/>
    <w:rsid w:val="00DF2E5B"/>
    <w:rsid w:val="00DF62CD"/>
    <w:rsid w:val="00DF7430"/>
    <w:rsid w:val="00DF7A0C"/>
    <w:rsid w:val="00E005DC"/>
    <w:rsid w:val="00E023AE"/>
    <w:rsid w:val="00E02BC8"/>
    <w:rsid w:val="00E04032"/>
    <w:rsid w:val="00E047A5"/>
    <w:rsid w:val="00E0726B"/>
    <w:rsid w:val="00E07AE1"/>
    <w:rsid w:val="00E1106F"/>
    <w:rsid w:val="00E1149C"/>
    <w:rsid w:val="00E1165A"/>
    <w:rsid w:val="00E12802"/>
    <w:rsid w:val="00E13616"/>
    <w:rsid w:val="00E13693"/>
    <w:rsid w:val="00E16D64"/>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56FF9"/>
    <w:rsid w:val="00E60A2A"/>
    <w:rsid w:val="00E60E55"/>
    <w:rsid w:val="00E66873"/>
    <w:rsid w:val="00E66AAA"/>
    <w:rsid w:val="00E66F69"/>
    <w:rsid w:val="00E674B2"/>
    <w:rsid w:val="00E676C8"/>
    <w:rsid w:val="00E70932"/>
    <w:rsid w:val="00E71EF3"/>
    <w:rsid w:val="00E72CBF"/>
    <w:rsid w:val="00E73EB7"/>
    <w:rsid w:val="00E7535B"/>
    <w:rsid w:val="00E75AAC"/>
    <w:rsid w:val="00E76309"/>
    <w:rsid w:val="00E773F0"/>
    <w:rsid w:val="00E77645"/>
    <w:rsid w:val="00E77E23"/>
    <w:rsid w:val="00E80095"/>
    <w:rsid w:val="00E813E9"/>
    <w:rsid w:val="00E83135"/>
    <w:rsid w:val="00E83650"/>
    <w:rsid w:val="00E8445A"/>
    <w:rsid w:val="00E84731"/>
    <w:rsid w:val="00E8617A"/>
    <w:rsid w:val="00E92502"/>
    <w:rsid w:val="00E94384"/>
    <w:rsid w:val="00E9563C"/>
    <w:rsid w:val="00EA0746"/>
    <w:rsid w:val="00EA28AB"/>
    <w:rsid w:val="00EA306E"/>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A25"/>
    <w:rsid w:val="00EC530E"/>
    <w:rsid w:val="00EC696C"/>
    <w:rsid w:val="00EC6A47"/>
    <w:rsid w:val="00EC6B0E"/>
    <w:rsid w:val="00EC6CFB"/>
    <w:rsid w:val="00EC705C"/>
    <w:rsid w:val="00ED023B"/>
    <w:rsid w:val="00ED1D51"/>
    <w:rsid w:val="00ED2590"/>
    <w:rsid w:val="00ED6979"/>
    <w:rsid w:val="00ED6980"/>
    <w:rsid w:val="00ED6F7C"/>
    <w:rsid w:val="00ED7033"/>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7800"/>
    <w:rsid w:val="00F22254"/>
    <w:rsid w:val="00F22BA6"/>
    <w:rsid w:val="00F22EC7"/>
    <w:rsid w:val="00F22FDB"/>
    <w:rsid w:val="00F24297"/>
    <w:rsid w:val="00F24C5B"/>
    <w:rsid w:val="00F264AF"/>
    <w:rsid w:val="00F27023"/>
    <w:rsid w:val="00F27807"/>
    <w:rsid w:val="00F30615"/>
    <w:rsid w:val="00F30DB2"/>
    <w:rsid w:val="00F326EB"/>
    <w:rsid w:val="00F355F2"/>
    <w:rsid w:val="00F372A7"/>
    <w:rsid w:val="00F41C1A"/>
    <w:rsid w:val="00F42775"/>
    <w:rsid w:val="00F4454C"/>
    <w:rsid w:val="00F44F3F"/>
    <w:rsid w:val="00F4543C"/>
    <w:rsid w:val="00F46698"/>
    <w:rsid w:val="00F53218"/>
    <w:rsid w:val="00F54158"/>
    <w:rsid w:val="00F54E64"/>
    <w:rsid w:val="00F5787F"/>
    <w:rsid w:val="00F57ECA"/>
    <w:rsid w:val="00F6075E"/>
    <w:rsid w:val="00F63A6D"/>
    <w:rsid w:val="00F650DD"/>
    <w:rsid w:val="00F653B8"/>
    <w:rsid w:val="00F662A5"/>
    <w:rsid w:val="00F66CBB"/>
    <w:rsid w:val="00F70066"/>
    <w:rsid w:val="00F70EB8"/>
    <w:rsid w:val="00F725D9"/>
    <w:rsid w:val="00F80720"/>
    <w:rsid w:val="00F807D6"/>
    <w:rsid w:val="00F85385"/>
    <w:rsid w:val="00F85BF5"/>
    <w:rsid w:val="00F85DBA"/>
    <w:rsid w:val="00F87B50"/>
    <w:rsid w:val="00F87C84"/>
    <w:rsid w:val="00F9154E"/>
    <w:rsid w:val="00F93ABF"/>
    <w:rsid w:val="00FA1266"/>
    <w:rsid w:val="00FA2CE7"/>
    <w:rsid w:val="00FA4D1E"/>
    <w:rsid w:val="00FA54BA"/>
    <w:rsid w:val="00FA56D6"/>
    <w:rsid w:val="00FA5E00"/>
    <w:rsid w:val="00FA62F8"/>
    <w:rsid w:val="00FA6E45"/>
    <w:rsid w:val="00FA75F1"/>
    <w:rsid w:val="00FA7E90"/>
    <w:rsid w:val="00FB1000"/>
    <w:rsid w:val="00FB11F5"/>
    <w:rsid w:val="00FB5201"/>
    <w:rsid w:val="00FC1192"/>
    <w:rsid w:val="00FC21F7"/>
    <w:rsid w:val="00FC289E"/>
    <w:rsid w:val="00FC3127"/>
    <w:rsid w:val="00FC38CE"/>
    <w:rsid w:val="00FC693C"/>
    <w:rsid w:val="00FD0153"/>
    <w:rsid w:val="00FD1389"/>
    <w:rsid w:val="00FD219E"/>
    <w:rsid w:val="00FD3928"/>
    <w:rsid w:val="00FD4302"/>
    <w:rsid w:val="00FD4A62"/>
    <w:rsid w:val="00FD5470"/>
    <w:rsid w:val="00FD5EBE"/>
    <w:rsid w:val="00FD7152"/>
    <w:rsid w:val="00FD7210"/>
    <w:rsid w:val="00FD7FFE"/>
    <w:rsid w:val="00FE00CF"/>
    <w:rsid w:val="00FE0179"/>
    <w:rsid w:val="00FE042E"/>
    <w:rsid w:val="00FE07F5"/>
    <w:rsid w:val="00FE3DA9"/>
    <w:rsid w:val="00FE4191"/>
    <w:rsid w:val="00FE5666"/>
    <w:rsid w:val="00FE6B2B"/>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387C93"/>
    <w:pPr>
      <w:keepLines/>
      <w:tabs>
        <w:tab w:val="center" w:pos="4536"/>
        <w:tab w:val="right" w:pos="9072"/>
      </w:tabs>
    </w:p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qFormat/>
    <w:rsid w:val="00EA306E"/>
    <w:rPr>
      <w:rFonts w:ascii="Arial" w:eastAsia="Times New Roman" w:hAnsi="Arial"/>
      <w:b/>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6D24C2"/>
    <w:rPr>
      <w:rFonts w:ascii="Courier New" w:eastAsia="Yu Mincho" w:hAnsi="Courier New"/>
      <w:lang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uiPriority w:val="99"/>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D1C4C"/>
  </w:style>
  <w:style w:type="paragraph" w:styleId="Bibliography">
    <w:name w:val="Bibliography"/>
    <w:basedOn w:val="Normal"/>
    <w:next w:val="Normal"/>
    <w:uiPriority w:val="37"/>
    <w:semiHidden/>
    <w:unhideWhenUsed/>
    <w:rsid w:val="007A665C"/>
  </w:style>
  <w:style w:type="paragraph" w:styleId="BlockText">
    <w:name w:val="Block Text"/>
    <w:basedOn w:val="Normal"/>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665C"/>
    <w:pPr>
      <w:spacing w:after="120"/>
    </w:pPr>
  </w:style>
  <w:style w:type="character" w:customStyle="1" w:styleId="BodyTextChar">
    <w:name w:val="Body Text Char"/>
    <w:basedOn w:val="DefaultParagraphFont"/>
    <w:link w:val="BodyText"/>
    <w:rsid w:val="007A665C"/>
    <w:rPr>
      <w:rFonts w:eastAsia="Times New Roman"/>
    </w:rPr>
  </w:style>
  <w:style w:type="paragraph" w:styleId="BodyText2">
    <w:name w:val="Body Text 2"/>
    <w:basedOn w:val="Normal"/>
    <w:link w:val="BodyText2Char"/>
    <w:rsid w:val="007A665C"/>
    <w:pPr>
      <w:spacing w:after="120" w:line="480" w:lineRule="auto"/>
    </w:pPr>
  </w:style>
  <w:style w:type="character" w:customStyle="1" w:styleId="BodyText2Char">
    <w:name w:val="Body Text 2 Char"/>
    <w:basedOn w:val="DefaultParagraphFont"/>
    <w:link w:val="BodyText2"/>
    <w:rsid w:val="007A665C"/>
    <w:rPr>
      <w:rFonts w:eastAsia="Times New Roman"/>
    </w:rPr>
  </w:style>
  <w:style w:type="paragraph" w:styleId="BodyText3">
    <w:name w:val="Body Text 3"/>
    <w:basedOn w:val="Normal"/>
    <w:link w:val="BodyText3Char"/>
    <w:rsid w:val="007A665C"/>
    <w:pPr>
      <w:spacing w:after="120"/>
    </w:pPr>
    <w:rPr>
      <w:sz w:val="16"/>
      <w:szCs w:val="16"/>
    </w:rPr>
  </w:style>
  <w:style w:type="character" w:customStyle="1" w:styleId="BodyText3Char">
    <w:name w:val="Body Text 3 Char"/>
    <w:basedOn w:val="DefaultParagraphFont"/>
    <w:link w:val="BodyText3"/>
    <w:rsid w:val="007A665C"/>
    <w:rPr>
      <w:rFonts w:eastAsia="Times New Roman"/>
      <w:sz w:val="16"/>
      <w:szCs w:val="16"/>
    </w:rPr>
  </w:style>
  <w:style w:type="paragraph" w:styleId="BodyTextFirstIndent">
    <w:name w:val="Body Text First Indent"/>
    <w:basedOn w:val="BodyText"/>
    <w:link w:val="BodyTextFirstIndentChar"/>
    <w:rsid w:val="007A665C"/>
    <w:pPr>
      <w:spacing w:after="180"/>
      <w:ind w:firstLine="360"/>
    </w:pPr>
  </w:style>
  <w:style w:type="character" w:customStyle="1" w:styleId="BodyTextFirstIndentChar">
    <w:name w:val="Body Text First Indent Char"/>
    <w:basedOn w:val="BodyTextChar"/>
    <w:link w:val="BodyTextFirstIndent"/>
    <w:rsid w:val="007A665C"/>
    <w:rPr>
      <w:rFonts w:eastAsia="Times New Roman"/>
    </w:rPr>
  </w:style>
  <w:style w:type="paragraph" w:styleId="BodyTextIndent">
    <w:name w:val="Body Text Indent"/>
    <w:basedOn w:val="Normal"/>
    <w:link w:val="BodyTextIndentChar"/>
    <w:rsid w:val="007A665C"/>
    <w:pPr>
      <w:spacing w:after="120"/>
      <w:ind w:left="283"/>
    </w:pPr>
  </w:style>
  <w:style w:type="character" w:customStyle="1" w:styleId="BodyTextIndentChar">
    <w:name w:val="Body Text Indent Char"/>
    <w:basedOn w:val="DefaultParagraphFont"/>
    <w:link w:val="BodyTextIndent"/>
    <w:rsid w:val="007A665C"/>
    <w:rPr>
      <w:rFonts w:eastAsia="Times New Roman"/>
    </w:rPr>
  </w:style>
  <w:style w:type="paragraph" w:styleId="BodyTextFirstIndent2">
    <w:name w:val="Body Text First Indent 2"/>
    <w:basedOn w:val="BodyTextIndent"/>
    <w:link w:val="BodyTextFirstIndent2Char"/>
    <w:rsid w:val="007A665C"/>
    <w:pPr>
      <w:spacing w:after="180"/>
      <w:ind w:left="360" w:firstLine="360"/>
    </w:pPr>
  </w:style>
  <w:style w:type="character" w:customStyle="1" w:styleId="BodyTextFirstIndent2Char">
    <w:name w:val="Body Text First Indent 2 Char"/>
    <w:basedOn w:val="BodyTextIndentChar"/>
    <w:link w:val="BodyTextFirstIndent2"/>
    <w:rsid w:val="007A665C"/>
    <w:rPr>
      <w:rFonts w:eastAsia="Times New Roman"/>
    </w:rPr>
  </w:style>
  <w:style w:type="paragraph" w:styleId="BodyTextIndent2">
    <w:name w:val="Body Text Indent 2"/>
    <w:basedOn w:val="Normal"/>
    <w:link w:val="BodyTextIndent2Char"/>
    <w:rsid w:val="007A665C"/>
    <w:pPr>
      <w:spacing w:after="120" w:line="480" w:lineRule="auto"/>
      <w:ind w:left="283"/>
    </w:pPr>
  </w:style>
  <w:style w:type="character" w:customStyle="1" w:styleId="BodyTextIndent2Char">
    <w:name w:val="Body Text Indent 2 Char"/>
    <w:basedOn w:val="DefaultParagraphFont"/>
    <w:link w:val="BodyTextIndent2"/>
    <w:rsid w:val="007A665C"/>
    <w:rPr>
      <w:rFonts w:eastAsia="Times New Roman"/>
    </w:rPr>
  </w:style>
  <w:style w:type="paragraph" w:styleId="BodyTextIndent3">
    <w:name w:val="Body Text Indent 3"/>
    <w:basedOn w:val="Normal"/>
    <w:link w:val="BodyTextIndent3Char"/>
    <w:rsid w:val="007A665C"/>
    <w:pPr>
      <w:spacing w:after="120"/>
      <w:ind w:left="283"/>
    </w:pPr>
    <w:rPr>
      <w:sz w:val="16"/>
      <w:szCs w:val="16"/>
    </w:rPr>
  </w:style>
  <w:style w:type="character" w:customStyle="1" w:styleId="BodyTextIndent3Char">
    <w:name w:val="Body Text Indent 3 Char"/>
    <w:basedOn w:val="DefaultParagraphFont"/>
    <w:link w:val="BodyTextIndent3"/>
    <w:rsid w:val="007A665C"/>
    <w:rPr>
      <w:rFonts w:eastAsia="Times New Roman"/>
      <w:sz w:val="16"/>
      <w:szCs w:val="16"/>
    </w:rPr>
  </w:style>
  <w:style w:type="paragraph" w:styleId="Caption">
    <w:name w:val="caption"/>
    <w:basedOn w:val="Normal"/>
    <w:next w:val="Normal"/>
    <w:semiHidden/>
    <w:unhideWhenUsed/>
    <w:qFormat/>
    <w:rsid w:val="007A665C"/>
    <w:pPr>
      <w:spacing w:after="200"/>
    </w:pPr>
    <w:rPr>
      <w:i/>
      <w:iCs/>
      <w:color w:val="44546A" w:themeColor="text2"/>
      <w:sz w:val="18"/>
      <w:szCs w:val="18"/>
    </w:rPr>
  </w:style>
  <w:style w:type="paragraph" w:styleId="Closing">
    <w:name w:val="Closing"/>
    <w:basedOn w:val="Normal"/>
    <w:link w:val="ClosingChar"/>
    <w:rsid w:val="007A665C"/>
    <w:pPr>
      <w:spacing w:after="0"/>
      <w:ind w:left="4252"/>
    </w:pPr>
  </w:style>
  <w:style w:type="character" w:customStyle="1" w:styleId="ClosingChar">
    <w:name w:val="Closing Char"/>
    <w:basedOn w:val="DefaultParagraphFont"/>
    <w:link w:val="Closing"/>
    <w:rsid w:val="007A665C"/>
    <w:rPr>
      <w:rFonts w:eastAsia="Times New Roman"/>
    </w:rPr>
  </w:style>
  <w:style w:type="paragraph" w:styleId="CommentSubject">
    <w:name w:val="annotation subject"/>
    <w:basedOn w:val="CommentText"/>
    <w:next w:val="CommentText"/>
    <w:link w:val="CommentSubjectChar"/>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7A665C"/>
    <w:rPr>
      <w:rFonts w:eastAsia="Times New Roman"/>
      <w:b/>
      <w:bCs/>
      <w:lang w:eastAsia="en-US"/>
    </w:rPr>
  </w:style>
  <w:style w:type="paragraph" w:styleId="Date">
    <w:name w:val="Date"/>
    <w:basedOn w:val="Normal"/>
    <w:next w:val="Normal"/>
    <w:link w:val="DateChar"/>
    <w:rsid w:val="007A665C"/>
  </w:style>
  <w:style w:type="character" w:customStyle="1" w:styleId="DateChar">
    <w:name w:val="Date Char"/>
    <w:basedOn w:val="DefaultParagraphFont"/>
    <w:link w:val="Date"/>
    <w:rsid w:val="007A665C"/>
    <w:rPr>
      <w:rFonts w:eastAsia="Times New Roman"/>
    </w:rPr>
  </w:style>
  <w:style w:type="paragraph" w:styleId="E-mailSignature">
    <w:name w:val="E-mail Signature"/>
    <w:basedOn w:val="Normal"/>
    <w:link w:val="E-mailSignatureChar"/>
    <w:rsid w:val="007A665C"/>
    <w:pPr>
      <w:spacing w:after="0"/>
    </w:pPr>
  </w:style>
  <w:style w:type="character" w:customStyle="1" w:styleId="E-mailSignatureChar">
    <w:name w:val="E-mail Signature Char"/>
    <w:basedOn w:val="DefaultParagraphFont"/>
    <w:link w:val="E-mailSignature"/>
    <w:rsid w:val="007A665C"/>
    <w:rPr>
      <w:rFonts w:eastAsia="Times New Roman"/>
    </w:rPr>
  </w:style>
  <w:style w:type="paragraph" w:styleId="EndnoteText">
    <w:name w:val="endnote text"/>
    <w:basedOn w:val="Normal"/>
    <w:link w:val="EndnoteTextChar"/>
    <w:rsid w:val="007A665C"/>
    <w:pPr>
      <w:spacing w:after="0"/>
    </w:pPr>
  </w:style>
  <w:style w:type="character" w:customStyle="1" w:styleId="EndnoteTextChar">
    <w:name w:val="Endnote Text Char"/>
    <w:basedOn w:val="DefaultParagraphFont"/>
    <w:link w:val="EndnoteText"/>
    <w:rsid w:val="007A665C"/>
    <w:rPr>
      <w:rFonts w:eastAsia="Times New Roman"/>
    </w:rPr>
  </w:style>
  <w:style w:type="paragraph" w:styleId="EnvelopeAddress">
    <w:name w:val="envelope address"/>
    <w:basedOn w:val="Normal"/>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665C"/>
    <w:pPr>
      <w:spacing w:after="0"/>
    </w:pPr>
    <w:rPr>
      <w:rFonts w:asciiTheme="majorHAnsi" w:eastAsiaTheme="majorEastAsia" w:hAnsiTheme="majorHAnsi" w:cstheme="majorBidi"/>
    </w:rPr>
  </w:style>
  <w:style w:type="paragraph" w:styleId="HTMLAddress">
    <w:name w:val="HTML Address"/>
    <w:basedOn w:val="Normal"/>
    <w:link w:val="HTMLAddressChar"/>
    <w:rsid w:val="007A665C"/>
    <w:pPr>
      <w:spacing w:after="0"/>
    </w:pPr>
    <w:rPr>
      <w:i/>
      <w:iCs/>
    </w:rPr>
  </w:style>
  <w:style w:type="character" w:customStyle="1" w:styleId="HTMLAddressChar">
    <w:name w:val="HTML Address Char"/>
    <w:basedOn w:val="DefaultParagraphFont"/>
    <w:link w:val="HTMLAddress"/>
    <w:rsid w:val="007A665C"/>
    <w:rPr>
      <w:rFonts w:eastAsia="Times New Roman"/>
      <w:i/>
      <w:iCs/>
    </w:rPr>
  </w:style>
  <w:style w:type="paragraph" w:styleId="HTMLPreformatted">
    <w:name w:val="HTML Preformatted"/>
    <w:basedOn w:val="Normal"/>
    <w:link w:val="HTMLPreformattedChar"/>
    <w:rsid w:val="007A665C"/>
    <w:pPr>
      <w:spacing w:after="0"/>
    </w:pPr>
    <w:rPr>
      <w:rFonts w:ascii="Consolas" w:hAnsi="Consolas"/>
    </w:rPr>
  </w:style>
  <w:style w:type="character" w:customStyle="1" w:styleId="HTMLPreformattedChar">
    <w:name w:val="HTML Preformatted Char"/>
    <w:basedOn w:val="DefaultParagraphFont"/>
    <w:link w:val="HTMLPreformatted"/>
    <w:rsid w:val="007A665C"/>
    <w:rPr>
      <w:rFonts w:ascii="Consolas" w:eastAsia="Times New Roman" w:hAnsi="Consolas"/>
    </w:rPr>
  </w:style>
  <w:style w:type="paragraph" w:styleId="Index3">
    <w:name w:val="index 3"/>
    <w:basedOn w:val="Normal"/>
    <w:next w:val="Normal"/>
    <w:rsid w:val="007A665C"/>
    <w:pPr>
      <w:spacing w:after="0"/>
      <w:ind w:left="600" w:hanging="200"/>
    </w:pPr>
  </w:style>
  <w:style w:type="paragraph" w:styleId="Index4">
    <w:name w:val="index 4"/>
    <w:basedOn w:val="Normal"/>
    <w:next w:val="Normal"/>
    <w:rsid w:val="007A665C"/>
    <w:pPr>
      <w:spacing w:after="0"/>
      <w:ind w:left="800" w:hanging="200"/>
    </w:pPr>
  </w:style>
  <w:style w:type="paragraph" w:styleId="Index5">
    <w:name w:val="index 5"/>
    <w:basedOn w:val="Normal"/>
    <w:next w:val="Normal"/>
    <w:rsid w:val="007A665C"/>
    <w:pPr>
      <w:spacing w:after="0"/>
      <w:ind w:left="1000" w:hanging="200"/>
    </w:pPr>
  </w:style>
  <w:style w:type="paragraph" w:styleId="Index6">
    <w:name w:val="index 6"/>
    <w:basedOn w:val="Normal"/>
    <w:next w:val="Normal"/>
    <w:rsid w:val="007A665C"/>
    <w:pPr>
      <w:spacing w:after="0"/>
      <w:ind w:left="1200" w:hanging="200"/>
    </w:pPr>
  </w:style>
  <w:style w:type="paragraph" w:styleId="Index7">
    <w:name w:val="index 7"/>
    <w:basedOn w:val="Normal"/>
    <w:next w:val="Normal"/>
    <w:rsid w:val="007A665C"/>
    <w:pPr>
      <w:spacing w:after="0"/>
      <w:ind w:left="1400" w:hanging="200"/>
    </w:pPr>
  </w:style>
  <w:style w:type="paragraph" w:styleId="Index8">
    <w:name w:val="index 8"/>
    <w:basedOn w:val="Normal"/>
    <w:next w:val="Normal"/>
    <w:rsid w:val="007A665C"/>
    <w:pPr>
      <w:spacing w:after="0"/>
      <w:ind w:left="1600" w:hanging="200"/>
    </w:pPr>
  </w:style>
  <w:style w:type="paragraph" w:styleId="Index9">
    <w:name w:val="index 9"/>
    <w:basedOn w:val="Normal"/>
    <w:next w:val="Normal"/>
    <w:rsid w:val="007A665C"/>
    <w:pPr>
      <w:spacing w:after="0"/>
      <w:ind w:left="1800" w:hanging="200"/>
    </w:pPr>
  </w:style>
  <w:style w:type="paragraph" w:styleId="IndexHeading">
    <w:name w:val="index heading"/>
    <w:basedOn w:val="Normal"/>
    <w:next w:val="Index1"/>
    <w:rsid w:val="007A66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665C"/>
    <w:rPr>
      <w:rFonts w:eastAsia="Times New Roman"/>
      <w:i/>
      <w:iCs/>
      <w:color w:val="4472C4" w:themeColor="accent1"/>
    </w:rPr>
  </w:style>
  <w:style w:type="paragraph" w:styleId="ListContinue">
    <w:name w:val="List Continue"/>
    <w:basedOn w:val="Normal"/>
    <w:rsid w:val="007A665C"/>
    <w:pPr>
      <w:spacing w:after="120"/>
      <w:ind w:left="283"/>
      <w:contextualSpacing/>
    </w:pPr>
  </w:style>
  <w:style w:type="paragraph" w:styleId="ListContinue2">
    <w:name w:val="List Continue 2"/>
    <w:basedOn w:val="Normal"/>
    <w:rsid w:val="007A665C"/>
    <w:pPr>
      <w:spacing w:after="120"/>
      <w:ind w:left="566"/>
      <w:contextualSpacing/>
    </w:pPr>
  </w:style>
  <w:style w:type="paragraph" w:styleId="ListContinue3">
    <w:name w:val="List Continue 3"/>
    <w:basedOn w:val="Normal"/>
    <w:rsid w:val="007A665C"/>
    <w:pPr>
      <w:spacing w:after="120"/>
      <w:ind w:left="849"/>
      <w:contextualSpacing/>
    </w:pPr>
  </w:style>
  <w:style w:type="paragraph" w:styleId="ListContinue4">
    <w:name w:val="List Continue 4"/>
    <w:basedOn w:val="Normal"/>
    <w:rsid w:val="007A665C"/>
    <w:pPr>
      <w:spacing w:after="120"/>
      <w:ind w:left="1132"/>
      <w:contextualSpacing/>
    </w:pPr>
  </w:style>
  <w:style w:type="paragraph" w:styleId="ListContinue5">
    <w:name w:val="List Continue 5"/>
    <w:basedOn w:val="Normal"/>
    <w:rsid w:val="007A665C"/>
    <w:pPr>
      <w:spacing w:after="120"/>
      <w:ind w:left="1415"/>
      <w:contextualSpacing/>
    </w:pPr>
  </w:style>
  <w:style w:type="paragraph" w:styleId="ListNumber3">
    <w:name w:val="List Number 3"/>
    <w:basedOn w:val="Normal"/>
    <w:rsid w:val="007A665C"/>
    <w:pPr>
      <w:numPr>
        <w:numId w:val="3"/>
      </w:numPr>
      <w:contextualSpacing/>
    </w:pPr>
  </w:style>
  <w:style w:type="paragraph" w:styleId="ListNumber4">
    <w:name w:val="List Number 4"/>
    <w:basedOn w:val="Normal"/>
    <w:rsid w:val="007A665C"/>
    <w:pPr>
      <w:numPr>
        <w:numId w:val="4"/>
      </w:numPr>
      <w:contextualSpacing/>
    </w:pPr>
  </w:style>
  <w:style w:type="paragraph" w:styleId="ListNumber5">
    <w:name w:val="List Number 5"/>
    <w:basedOn w:val="Normal"/>
    <w:rsid w:val="007A665C"/>
    <w:pPr>
      <w:numPr>
        <w:numId w:val="5"/>
      </w:numPr>
      <w:contextualSpacing/>
    </w:pPr>
  </w:style>
  <w:style w:type="paragraph" w:styleId="MacroText">
    <w:name w:val="macro"/>
    <w:link w:val="MacroTextChar"/>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7A665C"/>
    <w:rPr>
      <w:rFonts w:ascii="Consolas" w:eastAsia="Times New Roman" w:hAnsi="Consolas"/>
    </w:rPr>
  </w:style>
  <w:style w:type="paragraph" w:styleId="MessageHeader">
    <w:name w:val="Message Header"/>
    <w:basedOn w:val="Normal"/>
    <w:link w:val="MessageHeaderChar"/>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665C"/>
    <w:rPr>
      <w:rFonts w:asciiTheme="majorHAnsi" w:eastAsiaTheme="majorEastAsia" w:hAnsiTheme="majorHAnsi" w:cstheme="majorBidi"/>
      <w:sz w:val="24"/>
      <w:szCs w:val="24"/>
      <w:shd w:val="pct20" w:color="auto" w:fill="auto"/>
    </w:rPr>
  </w:style>
  <w:style w:type="paragraph" w:styleId="NoSpacing">
    <w:name w:val="No Spacing"/>
    <w:uiPriority w:val="1"/>
    <w:qFormat/>
    <w:rsid w:val="007A665C"/>
    <w:pPr>
      <w:overflowPunct w:val="0"/>
      <w:autoSpaceDE w:val="0"/>
      <w:autoSpaceDN w:val="0"/>
      <w:adjustRightInd w:val="0"/>
      <w:textAlignment w:val="baseline"/>
    </w:pPr>
    <w:rPr>
      <w:rFonts w:eastAsia="Times New Roman"/>
    </w:rPr>
  </w:style>
  <w:style w:type="paragraph" w:styleId="NormalIndent">
    <w:name w:val="Normal Indent"/>
    <w:basedOn w:val="Normal"/>
    <w:rsid w:val="007A665C"/>
    <w:pPr>
      <w:ind w:left="720"/>
    </w:pPr>
  </w:style>
  <w:style w:type="paragraph" w:styleId="NoteHeading">
    <w:name w:val="Note Heading"/>
    <w:basedOn w:val="Normal"/>
    <w:next w:val="Normal"/>
    <w:link w:val="NoteHeadingChar"/>
    <w:rsid w:val="007A665C"/>
    <w:pPr>
      <w:spacing w:after="0"/>
    </w:pPr>
  </w:style>
  <w:style w:type="character" w:customStyle="1" w:styleId="NoteHeadingChar">
    <w:name w:val="Note Heading Char"/>
    <w:basedOn w:val="DefaultParagraphFont"/>
    <w:link w:val="NoteHeading"/>
    <w:rsid w:val="007A665C"/>
    <w:rPr>
      <w:rFonts w:eastAsia="Times New Roman"/>
    </w:rPr>
  </w:style>
  <w:style w:type="paragraph" w:styleId="Quote">
    <w:name w:val="Quote"/>
    <w:basedOn w:val="Normal"/>
    <w:next w:val="Normal"/>
    <w:link w:val="QuoteChar"/>
    <w:uiPriority w:val="29"/>
    <w:qFormat/>
    <w:rsid w:val="007A665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665C"/>
    <w:rPr>
      <w:rFonts w:eastAsia="Times New Roman"/>
      <w:i/>
      <w:iCs/>
      <w:color w:val="404040" w:themeColor="text1" w:themeTint="BF"/>
    </w:rPr>
  </w:style>
  <w:style w:type="paragraph" w:styleId="Salutation">
    <w:name w:val="Salutation"/>
    <w:basedOn w:val="Normal"/>
    <w:next w:val="Normal"/>
    <w:link w:val="SalutationChar"/>
    <w:rsid w:val="007A665C"/>
  </w:style>
  <w:style w:type="character" w:customStyle="1" w:styleId="SalutationChar">
    <w:name w:val="Salutation Char"/>
    <w:basedOn w:val="DefaultParagraphFont"/>
    <w:link w:val="Salutation"/>
    <w:rsid w:val="007A665C"/>
    <w:rPr>
      <w:rFonts w:eastAsia="Times New Roman"/>
    </w:rPr>
  </w:style>
  <w:style w:type="paragraph" w:styleId="Signature">
    <w:name w:val="Signature"/>
    <w:basedOn w:val="Normal"/>
    <w:link w:val="SignatureChar"/>
    <w:rsid w:val="007A665C"/>
    <w:pPr>
      <w:spacing w:after="0"/>
      <w:ind w:left="4252"/>
    </w:pPr>
  </w:style>
  <w:style w:type="character" w:customStyle="1" w:styleId="SignatureChar">
    <w:name w:val="Signature Char"/>
    <w:basedOn w:val="DefaultParagraphFont"/>
    <w:link w:val="Signature"/>
    <w:rsid w:val="007A665C"/>
    <w:rPr>
      <w:rFonts w:eastAsia="Times New Roman"/>
    </w:rPr>
  </w:style>
  <w:style w:type="paragraph" w:styleId="Subtitle">
    <w:name w:val="Subtitle"/>
    <w:basedOn w:val="Normal"/>
    <w:next w:val="Normal"/>
    <w:link w:val="SubtitleChar"/>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665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7A665C"/>
    <w:pPr>
      <w:spacing w:after="0"/>
      <w:ind w:left="200" w:hanging="200"/>
    </w:pPr>
  </w:style>
  <w:style w:type="paragraph" w:styleId="TableofFigures">
    <w:name w:val="table of figures"/>
    <w:basedOn w:val="Normal"/>
    <w:next w:val="Normal"/>
    <w:rsid w:val="007A665C"/>
    <w:pPr>
      <w:spacing w:after="0"/>
    </w:pPr>
  </w:style>
  <w:style w:type="paragraph" w:styleId="Title">
    <w:name w:val="Title"/>
    <w:basedOn w:val="Normal"/>
    <w:next w:val="Normal"/>
    <w:link w:val="TitleChar"/>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665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A665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rsid w:val="007F2C86"/>
    <w:pPr>
      <w:spacing w:after="120"/>
    </w:pPr>
    <w:rPr>
      <w:rFonts w:ascii="Arial" w:eastAsia="Times New Roman" w:hAnsi="Arial"/>
      <w:lang w:eastAsia="en-US"/>
    </w:rPr>
  </w:style>
  <w:style w:type="character" w:styleId="Hyperlink">
    <w:name w:val="Hyperlink"/>
    <w:rsid w:val="007F2C86"/>
    <w:rPr>
      <w:color w:val="0000FF"/>
      <w:u w:val="single"/>
    </w:rPr>
  </w:style>
  <w:style w:type="character" w:customStyle="1" w:styleId="CRCoverPageZchn">
    <w:name w:val="CR Cover Page Zchn"/>
    <w:link w:val="CRCoverPage"/>
    <w:qFormat/>
    <w:locked/>
    <w:rsid w:val="007F2C86"/>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124349393">
      <w:bodyDiv w:val="1"/>
      <w:marLeft w:val="0"/>
      <w:marRight w:val="0"/>
      <w:marTop w:val="0"/>
      <w:marBottom w:val="0"/>
      <w:divBdr>
        <w:top w:val="none" w:sz="0" w:space="0" w:color="auto"/>
        <w:left w:val="none" w:sz="0" w:space="0" w:color="auto"/>
        <w:bottom w:val="none" w:sz="0" w:space="0" w:color="auto"/>
        <w:right w:val="none" w:sz="0" w:space="0" w:color="auto"/>
      </w:divBdr>
    </w:div>
    <w:div w:id="23273697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71234443">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36474416">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262954107">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20221219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3.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8</Pages>
  <Words>3256</Words>
  <Characters>18563</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21776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ziyi</cp:lastModifiedBy>
  <cp:revision>50</cp:revision>
  <cp:lastPrinted>2020-12-18T20:15:00Z</cp:lastPrinted>
  <dcterms:created xsi:type="dcterms:W3CDTF">2025-04-14T07:24:00Z</dcterms:created>
  <dcterms:modified xsi:type="dcterms:W3CDTF">2025-08-15T05:21:00Z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WM9760a380190111f08000217f0000217f">
    <vt:lpwstr>CWMAB5HZkvEojEJZAtciEjQFvgqRMthlyWdyCfDyXkYklQqKk4+cuznHsxVuEFKHDvRFbp/BULRVfFn2nLGhFqFFg==</vt:lpwstr>
  </property>
</Properties>
</file>